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28" w:rsidRPr="00F84528" w:rsidRDefault="007A7528" w:rsidP="00F84528">
      <w:pPr>
        <w:spacing w:line="360" w:lineRule="atLeast"/>
        <w:ind w:firstLine="720"/>
        <w:jc w:val="center"/>
        <w:rPr>
          <w:b/>
          <w:color w:val="002060"/>
        </w:rPr>
      </w:pPr>
      <w:r w:rsidRPr="00F84528">
        <w:rPr>
          <w:b/>
          <w:color w:val="002060"/>
        </w:rPr>
        <w:t>PHỤ LỤC 04</w:t>
      </w:r>
    </w:p>
    <w:p w:rsidR="007A7528" w:rsidRPr="00F84528" w:rsidRDefault="007A7528" w:rsidP="00F84528">
      <w:pPr>
        <w:spacing w:line="360" w:lineRule="atLeast"/>
        <w:ind w:firstLine="720"/>
        <w:jc w:val="center"/>
        <w:rPr>
          <w:b/>
          <w:color w:val="002060"/>
        </w:rPr>
      </w:pPr>
      <w:r w:rsidRPr="00F84528">
        <w:rPr>
          <w:b/>
          <w:color w:val="002060"/>
        </w:rPr>
        <w:t>H</w:t>
      </w:r>
      <w:r w:rsidRPr="00F84528">
        <w:rPr>
          <w:rFonts w:hint="eastAsia"/>
          <w:b/>
          <w:color w:val="002060"/>
        </w:rPr>
        <w:t>Ư</w:t>
      </w:r>
      <w:r w:rsidRPr="00F84528">
        <w:rPr>
          <w:b/>
          <w:color w:val="002060"/>
        </w:rPr>
        <w:t>ỚNG DẪN CHI TIẾT NỘI DUNG, PH</w:t>
      </w:r>
      <w:r w:rsidRPr="00F84528">
        <w:rPr>
          <w:rFonts w:hint="eastAsia"/>
          <w:b/>
          <w:color w:val="002060"/>
        </w:rPr>
        <w:t>ƯƠ</w:t>
      </w:r>
      <w:r w:rsidRPr="00F84528">
        <w:rPr>
          <w:b/>
          <w:color w:val="002060"/>
        </w:rPr>
        <w:t xml:space="preserve">NG PHÁP, </w:t>
      </w:r>
    </w:p>
    <w:p w:rsidR="007A7528" w:rsidRPr="00F84528" w:rsidRDefault="007A7528" w:rsidP="00F84528">
      <w:pPr>
        <w:spacing w:line="360" w:lineRule="atLeast"/>
        <w:ind w:firstLine="720"/>
        <w:jc w:val="center"/>
        <w:rPr>
          <w:b/>
          <w:color w:val="002060"/>
        </w:rPr>
      </w:pPr>
      <w:r w:rsidRPr="00F84528">
        <w:rPr>
          <w:b/>
          <w:color w:val="002060"/>
        </w:rPr>
        <w:t xml:space="preserve">THỦ TỤC KIỂM TOÁN KIỂM TOÁN HOẠT ĐỘNG TÍN DỤNG </w:t>
      </w:r>
    </w:p>
    <w:p w:rsidR="007A7528" w:rsidRPr="00F84528" w:rsidRDefault="007A7528" w:rsidP="00F84528">
      <w:pPr>
        <w:spacing w:line="360" w:lineRule="atLeast"/>
        <w:ind w:firstLine="720"/>
        <w:jc w:val="center"/>
        <w:rPr>
          <w:color w:val="002060"/>
        </w:rPr>
      </w:pPr>
      <w:r w:rsidRPr="00F84528">
        <w:rPr>
          <w:b/>
          <w:color w:val="002060"/>
        </w:rPr>
        <w:t xml:space="preserve">ĐỐI VỚI </w:t>
      </w:r>
      <w:r w:rsidR="00DB5CEB">
        <w:rPr>
          <w:b/>
          <w:color w:val="002060"/>
        </w:rPr>
        <w:t>NGÂN HÀNG PHÁT TRIỂN</w:t>
      </w:r>
      <w:r w:rsidRPr="00F84528">
        <w:rPr>
          <w:b/>
          <w:color w:val="002060"/>
        </w:rPr>
        <w:t xml:space="preserve"> VIỆT NAM</w:t>
      </w:r>
    </w:p>
    <w:p w:rsidR="007A7528" w:rsidRPr="00F84528" w:rsidRDefault="007A7528" w:rsidP="00F84528">
      <w:pPr>
        <w:spacing w:line="360" w:lineRule="atLeast"/>
        <w:ind w:firstLine="720"/>
        <w:jc w:val="center"/>
        <w:rPr>
          <w:i/>
          <w:color w:val="002060"/>
        </w:rPr>
      </w:pPr>
      <w:r w:rsidRPr="00F84528">
        <w:rPr>
          <w:i/>
          <w:color w:val="002060"/>
        </w:rPr>
        <w:t xml:space="preserve">(Kèm theo Quyết định số     /2016/QĐ-KTNN ngày    tháng     năm 2016 </w:t>
      </w:r>
    </w:p>
    <w:p w:rsidR="007A7528" w:rsidRPr="00F84528" w:rsidRDefault="007A7528" w:rsidP="00F84528">
      <w:pPr>
        <w:spacing w:line="360" w:lineRule="atLeast"/>
        <w:ind w:firstLine="720"/>
        <w:jc w:val="center"/>
        <w:rPr>
          <w:i/>
          <w:color w:val="002060"/>
        </w:rPr>
      </w:pPr>
      <w:r w:rsidRPr="00F84528">
        <w:rPr>
          <w:i/>
          <w:color w:val="002060"/>
        </w:rPr>
        <w:t>của Tổng Kiểm toán Nhà nước)</w:t>
      </w:r>
    </w:p>
    <w:p w:rsidR="007A7528" w:rsidRPr="00F84528" w:rsidRDefault="007A7528" w:rsidP="00F84528">
      <w:pPr>
        <w:spacing w:line="360" w:lineRule="atLeast"/>
        <w:ind w:firstLine="720"/>
        <w:jc w:val="center"/>
        <w:rPr>
          <w:color w:val="002060"/>
        </w:rPr>
      </w:pPr>
      <w:r w:rsidRPr="00F84528">
        <w:rPr>
          <w:noProof/>
          <w:color w:val="002060"/>
        </w:rPr>
        <mc:AlternateContent>
          <mc:Choice Requires="wps">
            <w:drawing>
              <wp:anchor distT="0" distB="0" distL="114300" distR="114300" simplePos="0" relativeHeight="251659264" behindDoc="0" locked="0" layoutInCell="1" allowOverlap="1" wp14:anchorId="034B81C2" wp14:editId="02BDB444">
                <wp:simplePos x="0" y="0"/>
                <wp:positionH relativeFrom="column">
                  <wp:posOffset>2057400</wp:posOffset>
                </wp:positionH>
                <wp:positionV relativeFrom="paragraph">
                  <wp:posOffset>88900</wp:posOffset>
                </wp:positionV>
                <wp:extent cx="2057400" cy="0"/>
                <wp:effectExtent l="9525" t="12700" r="9525" b="63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"/>
            </w:pict>
          </mc:Fallback>
        </mc:AlternateContent>
      </w:r>
    </w:p>
    <w:p w:rsidR="007A7528" w:rsidRPr="00423414" w:rsidRDefault="007A7528" w:rsidP="00F84528">
      <w:pPr>
        <w:pStyle w:val="Heading1"/>
        <w:keepNext w:val="0"/>
        <w:widowControl w:val="0"/>
        <w:tabs>
          <w:tab w:val="left" w:pos="720"/>
        </w:tabs>
        <w:spacing w:line="360" w:lineRule="atLeast"/>
        <w:ind w:firstLine="720"/>
        <w:jc w:val="both"/>
        <w:rPr>
          <w:color w:val="002060"/>
          <w:sz w:val="28"/>
          <w:szCs w:val="28"/>
          <w:lang w:val="pt-BR"/>
        </w:rPr>
      </w:pPr>
      <w:r w:rsidRPr="00423414">
        <w:rPr>
          <w:color w:val="002060"/>
          <w:sz w:val="28"/>
          <w:szCs w:val="28"/>
          <w:lang w:val="pt-BR"/>
        </w:rPr>
        <w:t>Một số văn bản chủ yếu trong hoạt đông cho vay của NHPT</w:t>
      </w:r>
    </w:p>
    <w:p w:rsidR="007A7528" w:rsidRPr="00F84528" w:rsidRDefault="007A7528" w:rsidP="00F84528">
      <w:pPr>
        <w:pStyle w:val="Heading1"/>
        <w:keepNext w:val="0"/>
        <w:widowControl w:val="0"/>
        <w:tabs>
          <w:tab w:val="left" w:pos="720"/>
        </w:tabs>
        <w:spacing w:line="360" w:lineRule="atLeast"/>
        <w:ind w:firstLine="720"/>
        <w:jc w:val="both"/>
        <w:rPr>
          <w:b w:val="0"/>
          <w:color w:val="002060"/>
          <w:sz w:val="28"/>
          <w:szCs w:val="28"/>
          <w:lang w:val="pt-BR"/>
        </w:rPr>
      </w:pPr>
      <w:r w:rsidRPr="00F84528">
        <w:rPr>
          <w:b w:val="0"/>
          <w:i/>
          <w:color w:val="002060"/>
          <w:sz w:val="28"/>
          <w:szCs w:val="28"/>
          <w:lang w:val="pt-BR"/>
        </w:rPr>
        <w:t xml:space="preserve">- </w:t>
      </w:r>
      <w:r w:rsidRPr="00F84528">
        <w:rPr>
          <w:b w:val="0"/>
          <w:color w:val="002060"/>
          <w:sz w:val="28"/>
          <w:szCs w:val="28"/>
          <w:lang w:val="pt-BR"/>
        </w:rPr>
        <w:t>Nghị định số 75/2011/NĐ-CP ngày 30/8/2011 của Chính phủ về tín dụng đầu tư và tín dụng xuất khẩu của Nhà nước: gồm cho vay đầu tư và hỗ trợ sau đầu tư; cho vay xuất khẩu (cho nhà xuất khẩu và nhà nhập khẩu nước ngoài vay).</w:t>
      </w:r>
    </w:p>
    <w:p w:rsidR="007A7528" w:rsidRPr="00F84528" w:rsidRDefault="007A7528" w:rsidP="00F84528">
      <w:pPr>
        <w:widowControl w:val="0"/>
        <w:tabs>
          <w:tab w:val="left" w:pos="720"/>
          <w:tab w:val="left" w:pos="900"/>
        </w:tabs>
        <w:spacing w:line="360" w:lineRule="atLeast"/>
        <w:ind w:firstLine="720"/>
        <w:jc w:val="both"/>
        <w:rPr>
          <w:color w:val="002060"/>
          <w:lang w:val="pt-BR"/>
        </w:rPr>
      </w:pPr>
      <w:r w:rsidRPr="00F84528">
        <w:rPr>
          <w:color w:val="002060"/>
          <w:lang w:val="pt-BR"/>
        </w:rPr>
        <w:tab/>
        <w:t>- Thông tư 35/2012/TT-BTC ngày 02/3/2012 của Bộ tài chính Hướng dẫn một số điều của Nghị định số 75/2011/NĐ-CP ngày 30/08/2011 của Chính phủ về tín dụng đầu tư và tín dụng xuất khẩu của Nhà nước;</w:t>
      </w:r>
    </w:p>
    <w:p w:rsidR="007A7528" w:rsidRPr="00F84528" w:rsidRDefault="007A7528" w:rsidP="00F84528">
      <w:pPr>
        <w:spacing w:line="360" w:lineRule="atLeast"/>
        <w:ind w:firstLine="720"/>
        <w:rPr>
          <w:b/>
          <w:i/>
          <w:color w:val="002060"/>
        </w:rPr>
      </w:pPr>
      <w:r w:rsidRPr="00F84528">
        <w:rPr>
          <w:color w:val="002060"/>
          <w:lang w:val="pt-BR"/>
        </w:rPr>
        <w:t>- Quyết định số 03/2011/QĐ-TTg ngày 10/01/2011 về việc Ban hành quy chế bảo lãnh cho doanh nghiệp vay vốn của NHTM.</w:t>
      </w:r>
    </w:p>
    <w:p w:rsidR="007A7528" w:rsidRPr="00F84528" w:rsidRDefault="007A7528" w:rsidP="00F84528">
      <w:pPr>
        <w:spacing w:line="360" w:lineRule="atLeast"/>
        <w:ind w:firstLine="720"/>
        <w:jc w:val="center"/>
        <w:rPr>
          <w:b/>
          <w:i/>
          <w:color w:val="002060"/>
        </w:rPr>
      </w:pPr>
    </w:p>
    <w:p w:rsidR="007A7528" w:rsidRPr="00F84528" w:rsidRDefault="007A7528" w:rsidP="00F84528">
      <w:pPr>
        <w:spacing w:line="360" w:lineRule="atLeast"/>
        <w:ind w:firstLine="720"/>
        <w:rPr>
          <w:b/>
          <w:color w:val="002060"/>
        </w:rPr>
      </w:pPr>
      <w:r w:rsidRPr="00F84528">
        <w:rPr>
          <w:b/>
          <w:color w:val="002060"/>
        </w:rPr>
        <w:t>I.CHO VAY ĐẦU TƯ</w:t>
      </w:r>
    </w:p>
    <w:p w:rsidR="007A7528" w:rsidRPr="00F84528" w:rsidRDefault="007A7528" w:rsidP="00F84528">
      <w:pPr>
        <w:spacing w:line="360" w:lineRule="atLeast"/>
        <w:ind w:firstLine="720"/>
        <w:jc w:val="both"/>
        <w:rPr>
          <w:b/>
          <w:color w:val="002060"/>
        </w:rPr>
      </w:pPr>
      <w:r w:rsidRPr="00F84528">
        <w:rPr>
          <w:b/>
          <w:color w:val="002060"/>
        </w:rPr>
        <w:t>1. Kiểm tra hồ sơ pháp lý, hồ sơ thẩm định</w:t>
      </w:r>
    </w:p>
    <w:p w:rsidR="007A7528" w:rsidRPr="00F84528" w:rsidRDefault="007A7528" w:rsidP="00F84528">
      <w:pPr>
        <w:spacing w:line="360" w:lineRule="atLeast"/>
        <w:ind w:firstLine="720"/>
        <w:jc w:val="both"/>
        <w:rPr>
          <w:color w:val="002060"/>
        </w:rPr>
      </w:pPr>
      <w:r w:rsidRPr="00F84528">
        <w:rPr>
          <w:color w:val="002060"/>
        </w:rPr>
        <w:t xml:space="preserve">- Kiểm tra hồ sơ doanh nghiệp và dự án vay vốn: </w:t>
      </w:r>
    </w:p>
    <w:p w:rsidR="007A7528" w:rsidRPr="00F84528" w:rsidRDefault="007A7528" w:rsidP="00F84528">
      <w:pPr>
        <w:spacing w:line="360" w:lineRule="atLeast"/>
        <w:ind w:firstLine="720"/>
        <w:jc w:val="both"/>
        <w:rPr>
          <w:color w:val="002060"/>
          <w:spacing w:val="-4"/>
        </w:rPr>
      </w:pPr>
      <w:r w:rsidRPr="00F84528">
        <w:rPr>
          <w:color w:val="002060"/>
          <w:spacing w:val="-4"/>
        </w:rPr>
        <w:t>+ Kiểm tra tính đầy đủ, hợp lý, hợp lệ của hồ sơ doanh nghiệp và dự án vay vốn.</w:t>
      </w:r>
    </w:p>
    <w:p w:rsidR="007A7528" w:rsidRPr="00F84528" w:rsidRDefault="007A7528" w:rsidP="00F84528">
      <w:pPr>
        <w:spacing w:line="360" w:lineRule="atLeast"/>
        <w:ind w:firstLine="720"/>
        <w:jc w:val="both"/>
        <w:rPr>
          <w:color w:val="002060"/>
        </w:rPr>
      </w:pPr>
      <w:r w:rsidRPr="00F84528">
        <w:rPr>
          <w:color w:val="002060"/>
        </w:rPr>
        <w:t>+ Kiểm tra xem doanh nghiệp vay vốn có đúng đối tượng được vay vốn theo các văn bản quy định của Nhà nước hay không?</w:t>
      </w:r>
    </w:p>
    <w:p w:rsidR="007A7528" w:rsidRPr="00F84528" w:rsidRDefault="007A7528" w:rsidP="00F84528">
      <w:pPr>
        <w:spacing w:line="360" w:lineRule="atLeast"/>
        <w:ind w:firstLine="720"/>
        <w:jc w:val="both"/>
        <w:rPr>
          <w:color w:val="002060"/>
        </w:rPr>
      </w:pPr>
      <w:r w:rsidRPr="00F84528">
        <w:rPr>
          <w:color w:val="002060"/>
        </w:rPr>
        <w:t>- Kiểm tra việc chấp hành quy định về thẩm định: kiểm tra tính đúng đắn, khách quan của các số liệu thẩm định về tình hình tài chính, hoạt động SXKD, khả năng tổ chức, điều hành, quản lý dự án về tính khả thi của dự án.</w:t>
      </w:r>
    </w:p>
    <w:p w:rsidR="007A7528" w:rsidRPr="00F84528" w:rsidRDefault="007A7528" w:rsidP="00F84528">
      <w:pPr>
        <w:spacing w:line="360" w:lineRule="atLeast"/>
        <w:ind w:firstLine="720"/>
        <w:jc w:val="both"/>
        <w:rPr>
          <w:color w:val="002060"/>
        </w:rPr>
      </w:pPr>
      <w:r w:rsidRPr="00F84528">
        <w:rPr>
          <w:color w:val="002060"/>
        </w:rPr>
        <w:t>- Kiểm tra việc chấp hành các quy định về trình tự, thủ tục đầu tư và thực hiện dự án:</w:t>
      </w:r>
    </w:p>
    <w:p w:rsidR="007A7528" w:rsidRPr="00F84528" w:rsidRDefault="007A7528" w:rsidP="00F84528">
      <w:pPr>
        <w:spacing w:line="360" w:lineRule="atLeast"/>
        <w:ind w:firstLine="720"/>
        <w:jc w:val="both"/>
        <w:rPr>
          <w:color w:val="002060"/>
        </w:rPr>
      </w:pPr>
      <w:r w:rsidRPr="00F84528">
        <w:rPr>
          <w:color w:val="002060"/>
        </w:rPr>
        <w:t>+ Kiểm tra các tài liệu sau để xác định tính hợp lý, hợp lệ và đồng nhất của hồ sơ tài liệu gồm: Báo cáo nghiên cứu khả thi hoặc dự án đầu tư xây dựng công trình/ Báo cáo kinh tế kỹ thuật xây dựng công trình trường hợp dự án có vốn đầu tư nhỏ hơn 15 tỷ đồng, giấy chứng nhận đầu tư đối với dự án đầu tư xây dựng công trình có tổng mức đầu tư 15 tỷ trở lên. Quyết định đầu tư và các quyết định, công văn điều chỉnh, bổ sung. Quyết định phê duyệt thiết kế kỹ thuật và tổng dự toán và các quyết định, công văn điều chỉnh, bổ sung (nếu có).</w:t>
      </w:r>
    </w:p>
    <w:p w:rsidR="007A7528" w:rsidRPr="00F84528" w:rsidRDefault="007A7528" w:rsidP="00F84528">
      <w:pPr>
        <w:spacing w:line="360" w:lineRule="atLeast"/>
        <w:ind w:firstLine="720"/>
        <w:jc w:val="both"/>
        <w:rPr>
          <w:color w:val="002060"/>
        </w:rPr>
      </w:pPr>
      <w:r w:rsidRPr="00F84528">
        <w:rPr>
          <w:color w:val="002060"/>
        </w:rPr>
        <w:lastRenderedPageBreak/>
        <w:t>+ Kiểm tra sự phù hợp về nội dung đầu tư, nguồn vốn đầu tư giữa báo cáo nghiên cứu khả thi hoặc giấy chứng nhận đầu tư, quyết định đầu tư, quyết định phê duyệt thiết kế, tổng dự toán với ý kiến thẩm định của NHPT.</w:t>
      </w:r>
    </w:p>
    <w:p w:rsidR="007A7528" w:rsidRPr="00F84528" w:rsidRDefault="007A7528" w:rsidP="00F84528">
      <w:pPr>
        <w:spacing w:line="360" w:lineRule="atLeast"/>
        <w:ind w:firstLine="720"/>
        <w:jc w:val="both"/>
        <w:rPr>
          <w:color w:val="002060"/>
        </w:rPr>
      </w:pPr>
      <w:r w:rsidRPr="00F84528">
        <w:rPr>
          <w:color w:val="002060"/>
        </w:rPr>
        <w:t>- Kiểm tra công tác thực hiện kế hoạch giải ngân và ký kết HĐTD:</w:t>
      </w:r>
    </w:p>
    <w:p w:rsidR="007A7528" w:rsidRPr="00F84528" w:rsidRDefault="007A7528" w:rsidP="00F84528">
      <w:pPr>
        <w:spacing w:line="360" w:lineRule="atLeast"/>
        <w:ind w:firstLine="720"/>
        <w:jc w:val="both"/>
        <w:rPr>
          <w:color w:val="002060"/>
        </w:rPr>
      </w:pPr>
      <w:r w:rsidRPr="00F84528">
        <w:rPr>
          <w:color w:val="002060"/>
        </w:rPr>
        <w:t>+ Kiểm tra việc chấp hành các quy định trong thông báo chỉ tiêu tín dụng trước khi ký HĐTD;</w:t>
      </w:r>
    </w:p>
    <w:p w:rsidR="007A7528" w:rsidRPr="00F84528" w:rsidRDefault="007A7528" w:rsidP="00F84528">
      <w:pPr>
        <w:spacing w:line="360" w:lineRule="atLeast"/>
        <w:ind w:firstLine="720"/>
        <w:jc w:val="both"/>
        <w:rPr>
          <w:color w:val="002060"/>
        </w:rPr>
      </w:pPr>
      <w:r w:rsidRPr="00F84528">
        <w:rPr>
          <w:color w:val="002060"/>
        </w:rPr>
        <w:t>+ Các HĐTD, nội dung HĐTD, chủ thể ký HĐTD phù hợp với quy định của Pháp luật và hợp đồng dân sự;</w:t>
      </w:r>
    </w:p>
    <w:p w:rsidR="007A7528" w:rsidRPr="00F84528" w:rsidRDefault="007A7528" w:rsidP="00F84528">
      <w:pPr>
        <w:spacing w:line="360" w:lineRule="atLeast"/>
        <w:ind w:firstLine="720"/>
        <w:jc w:val="both"/>
        <w:rPr>
          <w:color w:val="002060"/>
        </w:rPr>
      </w:pPr>
      <w:r w:rsidRPr="00F84528">
        <w:rPr>
          <w:color w:val="002060"/>
        </w:rPr>
        <w:t>+ Kiểm tra công tác thực hiện kế hoạch giải ngân.</w:t>
      </w:r>
    </w:p>
    <w:p w:rsidR="007A7528" w:rsidRPr="00F84528" w:rsidRDefault="007A7528" w:rsidP="00F84528">
      <w:pPr>
        <w:spacing w:line="360" w:lineRule="atLeast"/>
        <w:ind w:firstLine="720"/>
        <w:jc w:val="both"/>
        <w:rPr>
          <w:b/>
          <w:color w:val="002060"/>
        </w:rPr>
      </w:pPr>
      <w:r w:rsidRPr="00F84528">
        <w:rPr>
          <w:b/>
          <w:color w:val="002060"/>
        </w:rPr>
        <w:t>2. Kiểm tra hồ sơ bảo đảm tiền vay</w:t>
      </w:r>
    </w:p>
    <w:p w:rsidR="007A7528" w:rsidRPr="00F84528" w:rsidRDefault="007A7528" w:rsidP="00F84528">
      <w:pPr>
        <w:spacing w:line="360" w:lineRule="atLeast"/>
        <w:ind w:firstLine="720"/>
        <w:jc w:val="both"/>
        <w:rPr>
          <w:color w:val="002060"/>
        </w:rPr>
      </w:pPr>
      <w:r w:rsidRPr="00F84528">
        <w:rPr>
          <w:color w:val="002060"/>
        </w:rPr>
        <w:t>- Kiểm tra tình hình ký kết hợp đồng bảo đảm tiền vay.</w:t>
      </w:r>
    </w:p>
    <w:p w:rsidR="007A7528" w:rsidRPr="00F84528" w:rsidRDefault="007A7528" w:rsidP="00F84528">
      <w:pPr>
        <w:spacing w:line="360" w:lineRule="atLeast"/>
        <w:ind w:firstLine="720"/>
        <w:jc w:val="both"/>
        <w:rPr>
          <w:color w:val="002060"/>
        </w:rPr>
      </w:pPr>
      <w:r w:rsidRPr="00F84528">
        <w:rPr>
          <w:color w:val="002060"/>
        </w:rPr>
        <w:t xml:space="preserve">- Kiểm tra hồ sơ đảm bảo tiền vay, bao gồm: </w:t>
      </w:r>
    </w:p>
    <w:p w:rsidR="007A7528" w:rsidRPr="00F84528" w:rsidRDefault="007A7528" w:rsidP="00F84528">
      <w:pPr>
        <w:spacing w:line="360" w:lineRule="atLeast"/>
        <w:ind w:firstLine="720"/>
        <w:jc w:val="both"/>
        <w:rPr>
          <w:color w:val="002060"/>
        </w:rPr>
      </w:pPr>
      <w:r w:rsidRPr="00F84528">
        <w:rPr>
          <w:color w:val="002060"/>
        </w:rPr>
        <w:t xml:space="preserve">+ Kiểm tra nội dung hợp đồng bảo đảm và phụ lục kèm theo phù hợp với quy định của Nhà nước và của NHPT, chủ thể ký hợp đồng theo quy định của Pháp luật về hợp đồng dân sự. </w:t>
      </w:r>
    </w:p>
    <w:p w:rsidR="007A7528" w:rsidRPr="00F84528" w:rsidRDefault="007A7528" w:rsidP="00F84528">
      <w:pPr>
        <w:spacing w:line="360" w:lineRule="atLeast"/>
        <w:ind w:firstLine="720"/>
        <w:jc w:val="both"/>
        <w:rPr>
          <w:color w:val="002060"/>
        </w:rPr>
      </w:pPr>
      <w:r w:rsidRPr="00F84528">
        <w:rPr>
          <w:color w:val="002060"/>
        </w:rPr>
        <w:t>+ Kiểm tra tính hợp lệ, hợp pháp của các giấy tờ chứng minh quyền sở hữu, sử dụng tài sản, biên bản định giá tài sản đảm bảo, các căn cứ định giá, công tác đăng ký giao dịch bảo đảm, công chứng hợp đồng bảo đảm theo quy định của pháp luật, lưu trữ hồ sơ bảo đảm, theo dõi giám sát bảo đảm tiền vay thông qua việc kiểm tra định kỳ, đánh giá hiện trạng, giá trị tài sản đảm bảo.</w:t>
      </w:r>
    </w:p>
    <w:p w:rsidR="007A7528" w:rsidRPr="00F84528" w:rsidRDefault="007A7528" w:rsidP="00F84528">
      <w:pPr>
        <w:spacing w:line="360" w:lineRule="atLeast"/>
        <w:ind w:firstLine="720"/>
        <w:jc w:val="both"/>
        <w:rPr>
          <w:b/>
          <w:color w:val="002060"/>
        </w:rPr>
      </w:pPr>
      <w:r w:rsidRPr="00F84528">
        <w:rPr>
          <w:b/>
          <w:color w:val="002060"/>
        </w:rPr>
        <w:t>3. Kiểm tra hồ sơ giải ngân</w:t>
      </w:r>
    </w:p>
    <w:p w:rsidR="007A7528" w:rsidRPr="00F84528" w:rsidRDefault="007A7528" w:rsidP="00F84528">
      <w:pPr>
        <w:spacing w:line="360" w:lineRule="atLeast"/>
        <w:ind w:firstLine="720"/>
        <w:jc w:val="both"/>
        <w:rPr>
          <w:color w:val="002060"/>
        </w:rPr>
      </w:pPr>
      <w:r w:rsidRPr="00F84528">
        <w:rPr>
          <w:color w:val="002060"/>
        </w:rPr>
        <w:t>- Cho vay tạm ứng: Kiểm tra đối tượng cho vay tạm ứng, mức vốn cho vay tạm ứng, thời gian tạm ứng, các căn cứ tạm ứng, thủ tục hoàn ứng, việc chấp hành các quy định về thanh toán, chuyển tiền, giám sát tiền cho vay tạm ứng, việc sử dụng vốn tạm ứng thông qua các chứng từ hoặc khối lượng hoàn thành đủ điều kiện thanh toán, kiểm tra việc thu hồi tạm ứng đối với các trường hợp không đủ điều kiền tạm ứng.</w:t>
      </w:r>
    </w:p>
    <w:p w:rsidR="007A7528" w:rsidRPr="00F84528" w:rsidRDefault="007A7528" w:rsidP="00F84528">
      <w:pPr>
        <w:spacing w:line="360" w:lineRule="atLeast"/>
        <w:ind w:firstLine="720"/>
        <w:jc w:val="both"/>
        <w:rPr>
          <w:color w:val="002060"/>
        </w:rPr>
      </w:pPr>
      <w:r w:rsidRPr="00F84528">
        <w:rPr>
          <w:color w:val="002060"/>
        </w:rPr>
        <w:t xml:space="preserve">- Cho vay thanh toán khối lượng hoàn thành: </w:t>
      </w:r>
    </w:p>
    <w:p w:rsidR="007A7528" w:rsidRPr="00F84528" w:rsidRDefault="007A7528" w:rsidP="00F84528">
      <w:pPr>
        <w:spacing w:line="360" w:lineRule="atLeast"/>
        <w:ind w:firstLine="720"/>
        <w:jc w:val="both"/>
        <w:rPr>
          <w:color w:val="002060"/>
        </w:rPr>
      </w:pPr>
      <w:r w:rsidRPr="00F84528">
        <w:rPr>
          <w:color w:val="002060"/>
        </w:rPr>
        <w:t xml:space="preserve">+ Kiểm tra các căn cứ giải ngân gồm: quyết định đầu tư, tổng dự toán, dự toán, quyết định trúng thầu, dự toán trúng thầu, hợp đồng thi công xây lắp, hợp đồng mua thiết bị, hợp đồng tư vấn... </w:t>
      </w:r>
    </w:p>
    <w:p w:rsidR="007A7528" w:rsidRPr="00F84528" w:rsidRDefault="007A7528" w:rsidP="00F84528">
      <w:pPr>
        <w:spacing w:line="360" w:lineRule="atLeast"/>
        <w:ind w:firstLine="720"/>
        <w:jc w:val="both"/>
        <w:rPr>
          <w:color w:val="002060"/>
        </w:rPr>
      </w:pPr>
      <w:r w:rsidRPr="00F84528">
        <w:rPr>
          <w:color w:val="002060"/>
        </w:rPr>
        <w:t xml:space="preserve">+ Quyết định phê duyệt hợp đồng, giấy đề nghị rút vốn vay, biên bản nghiệm thu, bảng tính giá trị khối lượng hoàn thành, hóa đơn, chứng từ. </w:t>
      </w:r>
    </w:p>
    <w:p w:rsidR="007A7528" w:rsidRPr="00F84528" w:rsidRDefault="007A7528" w:rsidP="00F84528">
      <w:pPr>
        <w:spacing w:line="360" w:lineRule="atLeast"/>
        <w:ind w:firstLine="720"/>
        <w:jc w:val="both"/>
        <w:rPr>
          <w:color w:val="002060"/>
        </w:rPr>
      </w:pPr>
      <w:r w:rsidRPr="00F84528">
        <w:rPr>
          <w:color w:val="002060"/>
        </w:rPr>
        <w:t>+ Kiểm tra sự phù hợp về thẩm quyền, nội dung hợp đồng với quyết định phê duyệt kết quả đấu thầu, chỉ định thầu, chào hàng cạnh tranh, tự thực hiện, dự toán và quyết định đầu tư, việc thu hồi vốn tạm ứng qua giá trị khối lượng hoàn thành, kiểm tra việc ghi chép trên chứng từ thanh toán.</w:t>
      </w:r>
    </w:p>
    <w:p w:rsidR="007A7528" w:rsidRPr="00F84528" w:rsidRDefault="007A7528" w:rsidP="00F84528">
      <w:pPr>
        <w:spacing w:line="360" w:lineRule="atLeast"/>
        <w:ind w:firstLine="720"/>
        <w:rPr>
          <w:b/>
          <w:color w:val="002060"/>
        </w:rPr>
      </w:pPr>
      <w:r w:rsidRPr="00F84528">
        <w:rPr>
          <w:b/>
          <w:color w:val="002060"/>
        </w:rPr>
        <w:t>4. Kiểm tra việc thanh toán cho nhà thầu nước ngoài</w:t>
      </w:r>
    </w:p>
    <w:p w:rsidR="007A7528" w:rsidRPr="00F84528" w:rsidRDefault="007A7528" w:rsidP="00F84528">
      <w:pPr>
        <w:spacing w:line="360" w:lineRule="atLeast"/>
        <w:ind w:firstLine="720"/>
        <w:jc w:val="both"/>
        <w:rPr>
          <w:color w:val="002060"/>
        </w:rPr>
      </w:pPr>
      <w:r w:rsidRPr="00F84528">
        <w:rPr>
          <w:color w:val="002060"/>
        </w:rPr>
        <w:t>Kiểm tra về các điều kiện thanh toán trong hợp đồng kinh tế với các nhà thầu nước ngoài, thông báo của ngân hàng phục vụ thanh toán quốc tế, đề nghị của chủ đầu tư, tỷ giá thanh toán tại thời điểm giải ngân, giám sát tiền vay thông qua việc hoàn chứng từ chứng minh sử dụng vốn để thanh toán cho nhà thầu nước ngoài (phiếu chuyển khoản, giấy báo nợ của ngân hàng thanh toán,…).</w:t>
      </w:r>
    </w:p>
    <w:p w:rsidR="007A7528" w:rsidRPr="00F84528" w:rsidRDefault="007A7528" w:rsidP="00F84528">
      <w:pPr>
        <w:spacing w:line="360" w:lineRule="atLeast"/>
        <w:ind w:firstLine="720"/>
        <w:rPr>
          <w:b/>
          <w:color w:val="002060"/>
        </w:rPr>
      </w:pPr>
      <w:r w:rsidRPr="00F84528">
        <w:rPr>
          <w:b/>
          <w:color w:val="002060"/>
        </w:rPr>
        <w:t>5. Kiểm tra việc theo dõi thu hồi nợ</w:t>
      </w:r>
    </w:p>
    <w:p w:rsidR="007A7528" w:rsidRPr="00F84528" w:rsidRDefault="007A7528" w:rsidP="00F84528">
      <w:pPr>
        <w:spacing w:line="360" w:lineRule="atLeast"/>
        <w:ind w:firstLine="720"/>
        <w:jc w:val="both"/>
        <w:rPr>
          <w:color w:val="002060"/>
          <w:spacing w:val="-4"/>
        </w:rPr>
      </w:pPr>
      <w:r w:rsidRPr="00F84528">
        <w:rPr>
          <w:color w:val="002060"/>
          <w:spacing w:val="-4"/>
        </w:rPr>
        <w:t>- Kiểm tra các tài liệu như trả nợ theo HĐTD đã ký, các thủ tục gia hạn nợ, thẩm quyền gia hạn nợ, các biện pháp thu hồi nợ, công tác đánh giá phân loại nợ.</w:t>
      </w:r>
    </w:p>
    <w:p w:rsidR="007A7528" w:rsidRPr="00F84528" w:rsidRDefault="007A7528" w:rsidP="00F84528">
      <w:pPr>
        <w:spacing w:line="360" w:lineRule="atLeast"/>
        <w:ind w:firstLine="720"/>
        <w:jc w:val="both"/>
        <w:rPr>
          <w:color w:val="002060"/>
        </w:rPr>
      </w:pPr>
      <w:r w:rsidRPr="00F84528">
        <w:rPr>
          <w:color w:val="002060"/>
        </w:rPr>
        <w:t>- Đánh giá khả năng thu hồi nợ.</w:t>
      </w:r>
    </w:p>
    <w:p w:rsidR="007A7528" w:rsidRPr="00F84528" w:rsidRDefault="007A7528" w:rsidP="00F84528">
      <w:pPr>
        <w:spacing w:line="360" w:lineRule="atLeast"/>
        <w:ind w:firstLine="720"/>
        <w:rPr>
          <w:b/>
          <w:color w:val="002060"/>
        </w:rPr>
      </w:pPr>
      <w:r w:rsidRPr="00F84528">
        <w:rPr>
          <w:b/>
          <w:color w:val="002060"/>
        </w:rPr>
        <w:t>II. CHO VAY XUẤT KHẨU</w:t>
      </w:r>
    </w:p>
    <w:p w:rsidR="007A7528" w:rsidRPr="00F84528" w:rsidRDefault="007A7528" w:rsidP="00F84528">
      <w:pPr>
        <w:spacing w:line="360" w:lineRule="atLeast"/>
        <w:ind w:firstLine="720"/>
        <w:rPr>
          <w:b/>
          <w:color w:val="002060"/>
        </w:rPr>
      </w:pPr>
      <w:r w:rsidRPr="00F84528">
        <w:rPr>
          <w:b/>
          <w:color w:val="002060"/>
        </w:rPr>
        <w:t>1. Kiểm tra về đối tượng cho vay</w:t>
      </w:r>
    </w:p>
    <w:p w:rsidR="007A7528" w:rsidRPr="00F84528" w:rsidRDefault="007A7528" w:rsidP="00F84528">
      <w:pPr>
        <w:spacing w:line="360" w:lineRule="atLeast"/>
        <w:ind w:firstLine="720"/>
        <w:jc w:val="both"/>
        <w:rPr>
          <w:color w:val="002060"/>
        </w:rPr>
      </w:pPr>
      <w:r w:rsidRPr="00F84528">
        <w:rPr>
          <w:color w:val="002060"/>
        </w:rPr>
        <w:t>Đối chiếu các nội dung về danh mục các mặt hàng được cho vay vốn tín dụng xuất khẩu (XK) của Nhà nước, hợp đồng XK, hợp đồng ủy thác XK hàng hóa.</w:t>
      </w:r>
    </w:p>
    <w:p w:rsidR="007A7528" w:rsidRPr="00F84528" w:rsidRDefault="007A7528" w:rsidP="00F84528">
      <w:pPr>
        <w:spacing w:line="360" w:lineRule="atLeast"/>
        <w:ind w:firstLine="720"/>
        <w:rPr>
          <w:b/>
          <w:color w:val="002060"/>
        </w:rPr>
      </w:pPr>
      <w:r w:rsidRPr="00F84528">
        <w:rPr>
          <w:b/>
          <w:color w:val="002060"/>
        </w:rPr>
        <w:t>2. Kiểm tra hồ sơ pháp lý và hồ sơ thẩm định</w:t>
      </w:r>
    </w:p>
    <w:p w:rsidR="007A7528" w:rsidRPr="00F84528" w:rsidRDefault="007A7528" w:rsidP="00F84528">
      <w:pPr>
        <w:spacing w:line="360" w:lineRule="atLeast"/>
        <w:ind w:firstLine="720"/>
        <w:jc w:val="both"/>
        <w:rPr>
          <w:color w:val="002060"/>
        </w:rPr>
      </w:pPr>
      <w:r w:rsidRPr="00F84528">
        <w:rPr>
          <w:color w:val="002060"/>
        </w:rPr>
        <w:t>- Kiểm tra hồ sơ pháp lý và hồ sơ thẩm định: Kiểm tra tính đầy đủ, hợp lý, hợp lệ hồ sơ của khách hàng và hồ sơ tài chính của khách hàng.</w:t>
      </w:r>
    </w:p>
    <w:p w:rsidR="007A7528" w:rsidRPr="00F84528" w:rsidRDefault="007A7528" w:rsidP="00F84528">
      <w:pPr>
        <w:spacing w:line="360" w:lineRule="atLeast"/>
        <w:ind w:firstLine="720"/>
        <w:jc w:val="both"/>
        <w:rPr>
          <w:color w:val="002060"/>
          <w:spacing w:val="-6"/>
        </w:rPr>
      </w:pPr>
      <w:r w:rsidRPr="00F84528">
        <w:rPr>
          <w:color w:val="002060"/>
          <w:spacing w:val="-6"/>
        </w:rPr>
        <w:t>- Kiểm tra việc thẩm định, quyết định cho vay: Năng lực kinh doanh của khách hàng vay vốn, năng lực và tình hình tài chính của khách hàng vay vốn, đối chiếu với các số liệu thực tế về tình hình tài chính của khách hàng, khả năng tổ chức thực hiện hợp đồng XK, khả năng trả nợ của khách hàng vay vốn, để đánh giá công tác thẩm định.</w:t>
      </w:r>
    </w:p>
    <w:p w:rsidR="007A7528" w:rsidRPr="00F84528" w:rsidRDefault="007A7528" w:rsidP="00F84528">
      <w:pPr>
        <w:spacing w:line="360" w:lineRule="atLeast"/>
        <w:ind w:firstLine="720"/>
        <w:rPr>
          <w:b/>
          <w:color w:val="002060"/>
        </w:rPr>
      </w:pPr>
      <w:r w:rsidRPr="00F84528">
        <w:rPr>
          <w:b/>
          <w:color w:val="002060"/>
        </w:rPr>
        <w:t>3. Kiểm tra việc ký hợp đồng tín dụng xuất khẩu</w:t>
      </w:r>
    </w:p>
    <w:p w:rsidR="007A7528" w:rsidRPr="00F84528" w:rsidRDefault="007A7528" w:rsidP="00F84528">
      <w:pPr>
        <w:spacing w:line="360" w:lineRule="atLeast"/>
        <w:ind w:firstLine="720"/>
        <w:jc w:val="both"/>
        <w:rPr>
          <w:color w:val="002060"/>
        </w:rPr>
      </w:pPr>
      <w:r w:rsidRPr="00F84528">
        <w:rPr>
          <w:color w:val="002060"/>
        </w:rPr>
        <w:t>Nội dung HĐTD, chủ thể ký HĐTD phù hợp với quy định của Pháp luật về hợp đồng dân sự.</w:t>
      </w:r>
    </w:p>
    <w:p w:rsidR="007A7528" w:rsidRPr="00F84528" w:rsidRDefault="007A7528" w:rsidP="00F84528">
      <w:pPr>
        <w:spacing w:line="360" w:lineRule="atLeast"/>
        <w:ind w:firstLine="720"/>
        <w:rPr>
          <w:b/>
          <w:color w:val="002060"/>
        </w:rPr>
      </w:pPr>
      <w:r w:rsidRPr="00F84528">
        <w:rPr>
          <w:b/>
          <w:color w:val="002060"/>
        </w:rPr>
        <w:t>4. Kiểm tra hồ sơ đảm bảo tiền vay của khách hàng</w:t>
      </w:r>
    </w:p>
    <w:p w:rsidR="007A7528" w:rsidRPr="00F84528" w:rsidRDefault="007A7528" w:rsidP="00F84528">
      <w:pPr>
        <w:spacing w:line="360" w:lineRule="atLeast"/>
        <w:ind w:firstLine="720"/>
        <w:jc w:val="both"/>
        <w:rPr>
          <w:color w:val="002060"/>
        </w:rPr>
      </w:pPr>
      <w:r w:rsidRPr="00F84528">
        <w:rPr>
          <w:color w:val="002060"/>
        </w:rPr>
        <w:t>Kiểm tra nội dung hợp đồng đảm bảo và phụ lục kèm theo phù hợp với quy định của Nhà nước và của NHPT, chủ thể ký hợp đồng theo quy định của pháp luật về hợp đồng dân sự, tính hợp lệ hợp pháp của giấy tờ chứng minh quyền sở hữu, sử dụng tài sản, biên bản định giá tài sản đảm bảo, các căn cứ định giá, đăng ký giao dịch bảo đảm, công chứng hợp đồng bảo đảm theo quy định của pháp luật, kiểm tra lưu hồ sơ đảm bảo tiền vay, đăng ký giao dịch bảo đảm, kiểm tra quá trình theo dõi giám sát tài sản bảo đảm tiền vay thông qua việc kiểm tra định kỳ, đánh giá hiện trạng, giá trị tài sản đảm bảo.</w:t>
      </w:r>
    </w:p>
    <w:p w:rsidR="007A7528" w:rsidRPr="00F84528" w:rsidRDefault="007A7528" w:rsidP="00F84528">
      <w:pPr>
        <w:spacing w:line="360" w:lineRule="atLeast"/>
        <w:ind w:firstLine="720"/>
        <w:rPr>
          <w:b/>
          <w:color w:val="002060"/>
        </w:rPr>
      </w:pPr>
      <w:r w:rsidRPr="00F84528">
        <w:rPr>
          <w:b/>
          <w:color w:val="002060"/>
        </w:rPr>
        <w:t>5. Kiểm tra tuân thủ các quy định về giải ngân, giám sát tiền vay</w:t>
      </w:r>
    </w:p>
    <w:p w:rsidR="007A7528" w:rsidRPr="00F84528" w:rsidRDefault="007A7528" w:rsidP="00F84528">
      <w:pPr>
        <w:spacing w:line="360" w:lineRule="atLeast"/>
        <w:ind w:firstLine="720"/>
        <w:jc w:val="both"/>
        <w:rPr>
          <w:color w:val="002060"/>
        </w:rPr>
      </w:pPr>
      <w:r w:rsidRPr="00F84528">
        <w:rPr>
          <w:color w:val="002060"/>
        </w:rPr>
        <w:t xml:space="preserve">- Kiểm tra điều kiện giải ngân: </w:t>
      </w:r>
    </w:p>
    <w:p w:rsidR="007A7528" w:rsidRPr="00F84528" w:rsidRDefault="007A7528" w:rsidP="00F84528">
      <w:pPr>
        <w:spacing w:line="360" w:lineRule="atLeast"/>
        <w:ind w:firstLine="720"/>
        <w:jc w:val="both"/>
        <w:rPr>
          <w:color w:val="002060"/>
        </w:rPr>
      </w:pPr>
      <w:r w:rsidRPr="00F84528">
        <w:rPr>
          <w:color w:val="002060"/>
        </w:rPr>
        <w:t xml:space="preserve">+ Sự phù hợp của các chứng từ giải ngân với các chi phí trong phương án SXKD để thực hiện hợp đồng XK về nội dung, số lượng, chất lượng, chủng loại, đơn giá nguyên vật liệu thu mua để chế biến hàng XK… </w:t>
      </w:r>
    </w:p>
    <w:p w:rsidR="007A7528" w:rsidRPr="00F84528" w:rsidRDefault="007A7528" w:rsidP="00F84528">
      <w:pPr>
        <w:spacing w:line="360" w:lineRule="atLeast"/>
        <w:ind w:firstLine="720"/>
        <w:jc w:val="both"/>
        <w:rPr>
          <w:color w:val="002060"/>
        </w:rPr>
      </w:pPr>
      <w:r w:rsidRPr="00F84528">
        <w:rPr>
          <w:color w:val="002060"/>
        </w:rPr>
        <w:t xml:space="preserve">+ Mức lãi suất áp dụng tại thời điểm giải ngân, việc tuân thủ các quy định trong hoạt động giao dịch trong các hoạt động giao dịch của khách hàng vay vốn. </w:t>
      </w:r>
    </w:p>
    <w:p w:rsidR="007A7528" w:rsidRPr="00F84528" w:rsidRDefault="007A7528" w:rsidP="00F84528">
      <w:pPr>
        <w:spacing w:line="360" w:lineRule="atLeast"/>
        <w:ind w:firstLine="720"/>
        <w:jc w:val="both"/>
        <w:rPr>
          <w:color w:val="002060"/>
          <w:spacing w:val="-8"/>
        </w:rPr>
      </w:pPr>
      <w:r w:rsidRPr="00F84528">
        <w:rPr>
          <w:color w:val="002060"/>
          <w:spacing w:val="-8"/>
        </w:rPr>
        <w:t>+ Xem xét về sự phù hợp giữa tiến độ giải ngân và tiến độ thực hiện hợp đồng XK.</w:t>
      </w:r>
    </w:p>
    <w:p w:rsidR="007A7528" w:rsidRPr="00F84528" w:rsidRDefault="007A7528" w:rsidP="00F84528">
      <w:pPr>
        <w:spacing w:line="360" w:lineRule="atLeast"/>
        <w:ind w:firstLine="720"/>
        <w:jc w:val="both"/>
        <w:rPr>
          <w:color w:val="002060"/>
        </w:rPr>
      </w:pPr>
      <w:r w:rsidRPr="00F84528">
        <w:rPr>
          <w:color w:val="002060"/>
        </w:rPr>
        <w:t>- Kiểm tra giám sát tiền vay:</w:t>
      </w:r>
    </w:p>
    <w:p w:rsidR="007A7528" w:rsidRPr="00F84528" w:rsidRDefault="007A7528" w:rsidP="00F84528">
      <w:pPr>
        <w:spacing w:line="360" w:lineRule="atLeast"/>
        <w:ind w:firstLine="720"/>
        <w:jc w:val="both"/>
        <w:rPr>
          <w:color w:val="002060"/>
        </w:rPr>
      </w:pPr>
      <w:r w:rsidRPr="00F84528">
        <w:rPr>
          <w:color w:val="002060"/>
        </w:rPr>
        <w:t xml:space="preserve">+ Xác định việc sử dựng vốn vay đúng mục đích ghi trong HĐTD XK và chứng minh việc XK hàng hóa của khách hàng vay vốn như: Các chứng từ thu mua hàng hóa, phiếu nhập kho… đối chiếu với phương án SXKD khách hàng đã lập để làm rõ hàng hóa thu mua, chế biến của khách hàng có phục vụ cho hợp đồng XK hay không, xem xét bộ chứng từ XK hoặc bảng kê các bộ chứng từ hàng xuất do khách hàng lập có xác nhận. Đối với cho vay từng lần khách hàng phải cung cấp đủ bộ chứng từ XK hoặc bảng kê bộ chứng từ xuất khẩu phù hợp với hợp đồng XK hoặc L/C. Đối với cho vay theo hạn mức khách hàng phải cung cấp bộ chứng từ XK hoặc bảng kê bộ chứng từ XK phù hợp với số vốn đã giải ngân, thời gian xuất khẩu phù hợp với chu kỳ tại phương án SXKD. </w:t>
      </w:r>
    </w:p>
    <w:p w:rsidR="007A7528" w:rsidRPr="00F84528" w:rsidRDefault="007A7528" w:rsidP="00F84528">
      <w:pPr>
        <w:spacing w:line="360" w:lineRule="atLeast"/>
        <w:ind w:firstLine="720"/>
        <w:jc w:val="both"/>
        <w:rPr>
          <w:color w:val="002060"/>
          <w:spacing w:val="-2"/>
        </w:rPr>
      </w:pPr>
      <w:r w:rsidRPr="00F84528">
        <w:rPr>
          <w:color w:val="002060"/>
          <w:spacing w:val="-2"/>
        </w:rPr>
        <w:t>+ Trường hợp giải ngân chuyển tiền vào tài khoản đơn vị vay vốn, cần kiểm tra các nội dung: Lý do chuyển tiền vào tài khoản của đơn vị vay vốn, các giấy tờ, hóa đơn chứng từ để chứng minh, các hóa đơn, chứng từ, phiếu nhập kho phù hợp để hoàn ứng khoản giải ngân, sự phù hợp về thời gian và số tiền giải ngân, thời gian và giá trị thực hiện các giao dịch trên chứng từ với thời gian và giá trị thực hiện hợp đồng XK, các chứng từ chứng minh đơn vị vay vốn đã trả tiền cho đúng người thụ hưởng.</w:t>
      </w:r>
    </w:p>
    <w:p w:rsidR="007A7528" w:rsidRPr="00F84528" w:rsidRDefault="007A7528" w:rsidP="00F84528">
      <w:pPr>
        <w:spacing w:line="360" w:lineRule="atLeast"/>
        <w:ind w:firstLine="720"/>
        <w:jc w:val="both"/>
        <w:rPr>
          <w:color w:val="002060"/>
        </w:rPr>
      </w:pPr>
      <w:r w:rsidRPr="00F84528">
        <w:rPr>
          <w:color w:val="002060"/>
        </w:rPr>
        <w:t>+ Trường hợp giải ngân cho đơn vị thủ hưởng theo yêu cầu của đơn vị vay vốn: Kiểm tra tính đầy đủ, hợp lý, hợp lệ của các căn cứ, chứng từ tương ứng với từng lần giải ngân: hợp đồng thu mua nguyên vật liệu, hoá đơn chứng từ thu mua….</w:t>
      </w:r>
    </w:p>
    <w:p w:rsidR="007A7528" w:rsidRPr="00F84528" w:rsidRDefault="007A7528" w:rsidP="00F84528">
      <w:pPr>
        <w:spacing w:line="360" w:lineRule="atLeast"/>
        <w:ind w:firstLine="720"/>
        <w:jc w:val="both"/>
        <w:rPr>
          <w:color w:val="002060"/>
        </w:rPr>
      </w:pPr>
      <w:r w:rsidRPr="00F84528">
        <w:rPr>
          <w:color w:val="002060"/>
        </w:rPr>
        <w:t>+ Kiểm tra việc giám sát tiền vay thông qua việc kiểm tra các biên bản kiểm tra tín dụng cụ thể: thời điểm lập biên bản kiểm tra, nội dung biên bản kiểm tra, những kiến nghị đối với khách hàng.</w:t>
      </w:r>
    </w:p>
    <w:p w:rsidR="007A7528" w:rsidRPr="00F84528" w:rsidRDefault="007A7528" w:rsidP="00F84528">
      <w:pPr>
        <w:spacing w:line="360" w:lineRule="atLeast"/>
        <w:ind w:firstLine="720"/>
        <w:jc w:val="both"/>
        <w:rPr>
          <w:b/>
          <w:color w:val="002060"/>
        </w:rPr>
      </w:pPr>
      <w:r w:rsidRPr="00F84528">
        <w:rPr>
          <w:b/>
          <w:color w:val="002060"/>
        </w:rPr>
        <w:t>6. Kiểm tra việc theo dõi thu nợ</w:t>
      </w:r>
    </w:p>
    <w:p w:rsidR="007A7528" w:rsidRPr="00F84528" w:rsidRDefault="007A7528" w:rsidP="00F84528">
      <w:pPr>
        <w:spacing w:line="360" w:lineRule="atLeast"/>
        <w:ind w:firstLine="720"/>
        <w:jc w:val="both"/>
        <w:rPr>
          <w:color w:val="002060"/>
        </w:rPr>
      </w:pPr>
      <w:r w:rsidRPr="00F84528">
        <w:rPr>
          <w:color w:val="002060"/>
        </w:rPr>
        <w:t>Kiểm tra việc thu nợ theo hợp đồng đã ký, các thủ tục gia hạn nợ và thẩm quyền gia hạn nợ, các biện pháp thu nợ đối với các khoản vay có nợ quá hạn, xem xét tính hợp lý việc thu nợ có bám sát với tình hình giao hàng và thanh toán thực tế hợp đồng XK.</w:t>
      </w:r>
    </w:p>
    <w:p w:rsidR="007A7528" w:rsidRPr="00F84528" w:rsidRDefault="007A7528" w:rsidP="00F84528">
      <w:pPr>
        <w:spacing w:line="360" w:lineRule="atLeast"/>
        <w:ind w:firstLine="720"/>
        <w:jc w:val="both"/>
        <w:rPr>
          <w:color w:val="002060"/>
        </w:rPr>
      </w:pPr>
    </w:p>
    <w:p w:rsidR="007A7528" w:rsidRPr="00F84528" w:rsidRDefault="007A7528" w:rsidP="00F84528">
      <w:pPr>
        <w:spacing w:line="360" w:lineRule="atLeast"/>
        <w:ind w:firstLine="720"/>
        <w:jc w:val="both"/>
        <w:rPr>
          <w:b/>
          <w:color w:val="002060"/>
        </w:rPr>
      </w:pPr>
      <w:r w:rsidRPr="00F84528">
        <w:rPr>
          <w:b/>
          <w:color w:val="002060"/>
        </w:rPr>
        <w:t>III. BẢO LÃNH DOANH NGHIỆP VAY VỐN NHTM</w:t>
      </w:r>
    </w:p>
    <w:p w:rsidR="007A7528" w:rsidRPr="00F84528" w:rsidRDefault="007A7528" w:rsidP="00F84528">
      <w:pPr>
        <w:spacing w:line="360" w:lineRule="atLeast"/>
        <w:ind w:firstLine="720"/>
        <w:jc w:val="both"/>
        <w:rPr>
          <w:b/>
          <w:color w:val="002060"/>
        </w:rPr>
      </w:pPr>
      <w:r w:rsidRPr="00F84528">
        <w:rPr>
          <w:b/>
          <w:color w:val="002060"/>
        </w:rPr>
        <w:t>1. Kiểm tra về đối tượng, phạm vi và điều kiện để bảo lãnh vay vốn</w:t>
      </w:r>
    </w:p>
    <w:p w:rsidR="007A7528" w:rsidRPr="00F84528" w:rsidRDefault="007A7528" w:rsidP="00F84528">
      <w:pPr>
        <w:spacing w:line="360" w:lineRule="atLeast"/>
        <w:ind w:firstLine="720"/>
        <w:jc w:val="both"/>
        <w:rPr>
          <w:color w:val="002060"/>
        </w:rPr>
      </w:pPr>
      <w:r w:rsidRPr="00F84528">
        <w:rPr>
          <w:color w:val="002060"/>
        </w:rPr>
        <w:t>- Về đối tương và phạm vi: Kiểm tra vốn điều lệ của doanh nghiệp, hợp tác xã, hoặc kiểm tra việc sử dụng lao động, doanh nghiệp thực hiện dự án đầu tư, phương án SXKD có thuộc các lĩnh vực theo quy định không.</w:t>
      </w:r>
    </w:p>
    <w:p w:rsidR="007A7528" w:rsidRPr="00F84528" w:rsidRDefault="007A7528" w:rsidP="00F84528">
      <w:pPr>
        <w:spacing w:line="360" w:lineRule="atLeast"/>
        <w:ind w:firstLine="720"/>
        <w:jc w:val="both"/>
        <w:rPr>
          <w:color w:val="002060"/>
        </w:rPr>
      </w:pPr>
      <w:r w:rsidRPr="00F84528">
        <w:rPr>
          <w:color w:val="002060"/>
        </w:rPr>
        <w:t>- Về điều kiện: Doanh nghiệp có nợ quá hạn tại các TCTD không, nếu có thì có văn bản cam kết trả được nợ quá hạn không. Xác định vốn chủ sở hữu tham gia dự án đầu tư, phương án SXKD.</w:t>
      </w:r>
    </w:p>
    <w:p w:rsidR="007A7528" w:rsidRPr="00F84528" w:rsidRDefault="007A7528" w:rsidP="00F84528">
      <w:pPr>
        <w:spacing w:line="360" w:lineRule="atLeast"/>
        <w:ind w:firstLine="720"/>
        <w:jc w:val="both"/>
        <w:rPr>
          <w:b/>
          <w:color w:val="002060"/>
        </w:rPr>
      </w:pPr>
      <w:r w:rsidRPr="00F84528">
        <w:rPr>
          <w:b/>
          <w:color w:val="002060"/>
        </w:rPr>
        <w:t>2. Kiểm tra việc thẩm định hồ sơ đề nghị bảo lãnh vay vốn</w:t>
      </w:r>
    </w:p>
    <w:p w:rsidR="007A7528" w:rsidRPr="00F84528" w:rsidRDefault="007A7528" w:rsidP="00F84528">
      <w:pPr>
        <w:spacing w:line="360" w:lineRule="atLeast"/>
        <w:ind w:firstLine="720"/>
        <w:jc w:val="both"/>
        <w:rPr>
          <w:b/>
          <w:color w:val="002060"/>
        </w:rPr>
      </w:pPr>
      <w:r w:rsidRPr="00F84528">
        <w:rPr>
          <w:b/>
          <w:color w:val="002060"/>
        </w:rPr>
        <w:t xml:space="preserve">- </w:t>
      </w:r>
      <w:r w:rsidRPr="00F84528">
        <w:rPr>
          <w:color w:val="002060"/>
        </w:rPr>
        <w:t>Kiểm tra tính đầy đủ, hợp pháp, hợp lệ của các tài liệu trong hồ sơ như thẩm quyền ký, con dấu, không tẩy xóa, tính hiệu lực của văn bản, đầy đủ nội dung đúng mẫu biểu, sự phù hợp nội dung của các tài liệu trong hồ sơ về tính logic trong quá trình tự thực hiện.</w:t>
      </w:r>
    </w:p>
    <w:p w:rsidR="007A7528" w:rsidRPr="00F84528" w:rsidRDefault="007A7528" w:rsidP="00F84528">
      <w:pPr>
        <w:spacing w:line="360" w:lineRule="atLeast"/>
        <w:ind w:firstLine="720"/>
        <w:jc w:val="both"/>
        <w:rPr>
          <w:color w:val="002060"/>
        </w:rPr>
      </w:pPr>
      <w:r w:rsidRPr="00F84528">
        <w:rPr>
          <w:color w:val="002060"/>
        </w:rPr>
        <w:t>- Kiểm tra việc thẩm định về năng lực của doanh nghiệp như năng lực pháp lý, năng lực tài chính, thẩm định dự án đầu tư về phương án tài chính, phương án trả nợ, phương án SXKD thực hiện bằng vay vốn được bảo lãnh.</w:t>
      </w:r>
    </w:p>
    <w:p w:rsidR="007A7528" w:rsidRPr="00F84528" w:rsidRDefault="007A7528" w:rsidP="00F84528">
      <w:pPr>
        <w:spacing w:line="360" w:lineRule="atLeast"/>
        <w:ind w:firstLine="720"/>
        <w:jc w:val="both"/>
        <w:rPr>
          <w:color w:val="002060"/>
        </w:rPr>
      </w:pPr>
      <w:r w:rsidRPr="00F84528">
        <w:rPr>
          <w:color w:val="002060"/>
        </w:rPr>
        <w:t>- Kiểm tra thông báo chấp thuận bảo lãnh vay vốn: Đối chiếu giữa thông báo chấp thuận bảo lãnh của Tổng Giám đốc với thông báo chấp thuận bảo lãnh gửi doanh nghiệp, đối chiếu các nội dung ghi trong thông báo.</w:t>
      </w:r>
    </w:p>
    <w:p w:rsidR="007A7528" w:rsidRPr="00F84528" w:rsidRDefault="007A7528" w:rsidP="00F84528">
      <w:pPr>
        <w:spacing w:line="360" w:lineRule="atLeast"/>
        <w:ind w:firstLine="720"/>
        <w:jc w:val="both"/>
        <w:rPr>
          <w:b/>
          <w:color w:val="002060"/>
        </w:rPr>
      </w:pPr>
      <w:r w:rsidRPr="00F84528">
        <w:rPr>
          <w:b/>
          <w:color w:val="002060"/>
        </w:rPr>
        <w:t>3. Kiểm tra việc ký kết các hợp đồng liên quan đến bảo lãnh vay vốn và phát hành chứng thư bảo lãnh</w:t>
      </w:r>
    </w:p>
    <w:p w:rsidR="007A7528" w:rsidRPr="00F84528" w:rsidRDefault="007A7528" w:rsidP="00F84528">
      <w:pPr>
        <w:spacing w:line="360" w:lineRule="atLeast"/>
        <w:ind w:firstLine="720"/>
        <w:jc w:val="both"/>
        <w:rPr>
          <w:color w:val="002060"/>
        </w:rPr>
      </w:pPr>
      <w:r w:rsidRPr="00F84528">
        <w:rPr>
          <w:color w:val="002060"/>
        </w:rPr>
        <w:t>- Kiểm tra đối chiếu các nội dung của hợp đồng có liên quan với nội dung thông báo chấp thuận bảo lãnh vay vốn, đối chiếu tên dự án đầu tư hoặc phương án SXKD, số vốn vay, thời hạn cho vay, lãi suất cho vay, mục đích sử dụng vốn vay... Kiểm tra về thời hạn hiệu lực của thông báo chấp thuận bảo lãnh vay vốn, thẩm quyền ký hợp đồng, đăng ký giao dịch bảo đảm hợp đồng. Trong trường hợp có sửa đổi bảo lãnh vay vốn thì kiểm tra hồ sơ đề nghị sửa đổi bảo lãnh vay vốn, kiểm tra tính đầy đủ hợp pháp của tài liệu..</w:t>
      </w:r>
    </w:p>
    <w:p w:rsidR="007A7528" w:rsidRPr="00F84528" w:rsidRDefault="007A7528" w:rsidP="00F84528">
      <w:pPr>
        <w:spacing w:line="360" w:lineRule="atLeast"/>
        <w:ind w:firstLine="720"/>
        <w:jc w:val="both"/>
        <w:rPr>
          <w:color w:val="002060"/>
        </w:rPr>
      </w:pPr>
      <w:r w:rsidRPr="00F84528">
        <w:rPr>
          <w:color w:val="002060"/>
        </w:rPr>
        <w:t>- Kiểm tra phí và thu phí theo các quy định hiện hành.</w:t>
      </w:r>
    </w:p>
    <w:p w:rsidR="007A7528" w:rsidRPr="00F84528" w:rsidRDefault="007A7528" w:rsidP="00F84528">
      <w:pPr>
        <w:spacing w:line="360" w:lineRule="atLeast"/>
        <w:ind w:firstLine="720"/>
        <w:jc w:val="both"/>
        <w:rPr>
          <w:color w:val="002060"/>
        </w:rPr>
      </w:pPr>
      <w:r w:rsidRPr="00F84528">
        <w:rPr>
          <w:b/>
          <w:color w:val="002060"/>
        </w:rPr>
        <w:t>4. Kiểm tra việc quản lý tài sản thế chấp bảo đảm bảo lãnh vay vốn</w:t>
      </w:r>
      <w:r w:rsidRPr="00F84528">
        <w:rPr>
          <w:color w:val="002060"/>
        </w:rPr>
        <w:t xml:space="preserve"> </w:t>
      </w:r>
    </w:p>
    <w:p w:rsidR="007A7528" w:rsidRPr="00F84528" w:rsidRDefault="007A7528" w:rsidP="00F84528">
      <w:pPr>
        <w:spacing w:line="360" w:lineRule="atLeast"/>
        <w:ind w:firstLine="720"/>
        <w:jc w:val="both"/>
        <w:rPr>
          <w:color w:val="002060"/>
        </w:rPr>
      </w:pPr>
      <w:r w:rsidRPr="00F84528">
        <w:rPr>
          <w:color w:val="002060"/>
        </w:rPr>
        <w:t>- Kiểm tra việc thẩm định, định giá tài sản thế chấp, thực hiện công chứng và đăng ký giao dịch bảo đảm, việc quản lý và xử lý tài sản bảo đảm.</w:t>
      </w:r>
    </w:p>
    <w:p w:rsidR="007A7528" w:rsidRPr="00F84528" w:rsidRDefault="007A7528" w:rsidP="00F84528">
      <w:pPr>
        <w:spacing w:line="360" w:lineRule="atLeast"/>
        <w:ind w:firstLine="720"/>
        <w:jc w:val="both"/>
        <w:rPr>
          <w:color w:val="002060"/>
        </w:rPr>
      </w:pPr>
      <w:r w:rsidRPr="00F84528">
        <w:rPr>
          <w:color w:val="002060"/>
        </w:rPr>
        <w:t>- Kiểm tra hồ sơ yêu cầu thực hiện nghĩa vụ bảo lãnh vay vốn</w:t>
      </w:r>
    </w:p>
    <w:p w:rsidR="007A7528" w:rsidRPr="00F84528" w:rsidRDefault="007A7528" w:rsidP="00F84528">
      <w:pPr>
        <w:spacing w:line="360" w:lineRule="atLeast"/>
        <w:ind w:firstLine="720"/>
        <w:jc w:val="both"/>
        <w:rPr>
          <w:color w:val="002060"/>
        </w:rPr>
      </w:pPr>
      <w:r w:rsidRPr="00F84528">
        <w:rPr>
          <w:color w:val="002060"/>
        </w:rPr>
        <w:t>- Kiểm tra tính đầy đủ của hồ sơ yêu cầu thực hiện nghĩa vụ bảo lãnh, tính hợp pháp, hợp lệ của hồ sơ yêu cầu thực hiện nghĩa vụ bảo lãnh vay vốn.</w:t>
      </w:r>
    </w:p>
    <w:p w:rsidR="007A7528" w:rsidRPr="00F84528" w:rsidRDefault="007A7528" w:rsidP="00F84528">
      <w:pPr>
        <w:spacing w:line="360" w:lineRule="atLeast"/>
        <w:ind w:firstLine="720"/>
        <w:jc w:val="both"/>
        <w:rPr>
          <w:b/>
          <w:color w:val="002060"/>
        </w:rPr>
      </w:pPr>
      <w:r w:rsidRPr="00F84528">
        <w:rPr>
          <w:b/>
          <w:color w:val="002060"/>
        </w:rPr>
        <w:t>5. Kiểm tra việc ký kết khế ước nhận nợ bắt buộc</w:t>
      </w:r>
    </w:p>
    <w:p w:rsidR="007A7528" w:rsidRPr="00F84528" w:rsidRDefault="007A7528" w:rsidP="00F84528">
      <w:pPr>
        <w:spacing w:line="360" w:lineRule="atLeast"/>
        <w:ind w:firstLine="720"/>
        <w:jc w:val="both"/>
        <w:rPr>
          <w:color w:val="002060"/>
        </w:rPr>
      </w:pPr>
      <w:r w:rsidRPr="00F84528">
        <w:rPr>
          <w:color w:val="002060"/>
        </w:rPr>
        <w:t xml:space="preserve"> Kiểm tra văn bản thông báo cho doanh nghiệp ký khế ước nhận nợ, thẩm quyền ký khế ước nhận nợ, nội dung khế ước nhận nợ…</w:t>
      </w:r>
    </w:p>
    <w:p w:rsidR="007A7528" w:rsidRPr="00F84528" w:rsidRDefault="007A7528" w:rsidP="00F84528">
      <w:pPr>
        <w:spacing w:line="360" w:lineRule="atLeast"/>
        <w:ind w:firstLine="720"/>
        <w:rPr>
          <w:b/>
          <w:color w:val="002060"/>
        </w:rPr>
      </w:pPr>
    </w:p>
    <w:p w:rsidR="007A7528" w:rsidRPr="00F84528" w:rsidRDefault="007A7528" w:rsidP="00F84528">
      <w:pPr>
        <w:spacing w:line="360" w:lineRule="atLeast"/>
        <w:ind w:firstLine="720"/>
        <w:rPr>
          <w:b/>
          <w:color w:val="002060"/>
        </w:rPr>
      </w:pPr>
      <w:r w:rsidRPr="00F84528">
        <w:rPr>
          <w:b/>
          <w:color w:val="002060"/>
        </w:rPr>
        <w:t>IV. HỖ TRỢ SAU ĐẦU TƯ</w:t>
      </w:r>
    </w:p>
    <w:p w:rsidR="007A7528" w:rsidRPr="00F84528" w:rsidRDefault="007A7528" w:rsidP="00F84528">
      <w:pPr>
        <w:spacing w:line="360" w:lineRule="atLeast"/>
        <w:ind w:firstLine="720"/>
        <w:jc w:val="both"/>
        <w:rPr>
          <w:b/>
          <w:color w:val="002060"/>
        </w:rPr>
      </w:pPr>
      <w:r w:rsidRPr="00F84528">
        <w:rPr>
          <w:b/>
          <w:color w:val="002060"/>
        </w:rPr>
        <w:t>1. Kiểm tra đối tượng, điều kiện dự án được hỗ trợ sau đầu tư</w:t>
      </w:r>
    </w:p>
    <w:p w:rsidR="007A7528" w:rsidRPr="00F84528" w:rsidRDefault="007A7528" w:rsidP="00F84528">
      <w:pPr>
        <w:spacing w:line="360" w:lineRule="atLeast"/>
        <w:ind w:firstLine="720"/>
        <w:jc w:val="both"/>
        <w:rPr>
          <w:color w:val="002060"/>
        </w:rPr>
      </w:pPr>
      <w:r w:rsidRPr="00F84528">
        <w:rPr>
          <w:color w:val="002060"/>
        </w:rPr>
        <w:t>Kiểm tra dự án có đúng đối tượng hỗ trợ sau đầu tư hay không, căn cứ vào văn bản nào, dự án có đủ các điều kiện theo quy định không.</w:t>
      </w:r>
    </w:p>
    <w:p w:rsidR="007A7528" w:rsidRPr="00F84528" w:rsidRDefault="007A7528" w:rsidP="00F84528">
      <w:pPr>
        <w:spacing w:line="360" w:lineRule="atLeast"/>
        <w:ind w:firstLine="720"/>
        <w:jc w:val="both"/>
        <w:rPr>
          <w:b/>
          <w:color w:val="002060"/>
        </w:rPr>
      </w:pPr>
      <w:r w:rsidRPr="00F84528">
        <w:rPr>
          <w:b/>
          <w:color w:val="002060"/>
        </w:rPr>
        <w:t>2. Kiểm tra hồ sơ đề nghị hỗ trợ sau đầu tư</w:t>
      </w:r>
    </w:p>
    <w:p w:rsidR="007A7528" w:rsidRPr="00F84528" w:rsidRDefault="007A7528" w:rsidP="00F84528">
      <w:pPr>
        <w:spacing w:line="360" w:lineRule="atLeast"/>
        <w:ind w:firstLine="720"/>
        <w:jc w:val="both"/>
        <w:rPr>
          <w:color w:val="002060"/>
        </w:rPr>
      </w:pPr>
      <w:r w:rsidRPr="00F84528">
        <w:rPr>
          <w:color w:val="002060"/>
        </w:rPr>
        <w:t>Kiểm tra tính đầy đủ, hợp lý, hợp lệ của các hồ sơ sau: Đơn đề nghị hỗ trợ sau đầu tư, giấy chứng nhận đăng ký kinh doanh, dự án đầu tư, giấy chứng nhận ưu đãi đầu tư, giấy phép đầu tư, quyết định đầu tư, HĐTD, chứng từ giải ngân, bảng kê số vốn giải ngân của TCTD, biên bản nghiệm thu công trình hoặc hạng mục công trình độc lập hoàn thành đưa vào sử dụng, quyết định phê duyệt quyết toán vốn đầu tư dự án, các tài liệu khác.</w:t>
      </w:r>
    </w:p>
    <w:p w:rsidR="007A7528" w:rsidRPr="00F84528" w:rsidRDefault="007A7528" w:rsidP="00F84528">
      <w:pPr>
        <w:spacing w:line="360" w:lineRule="atLeast"/>
        <w:ind w:firstLine="720"/>
        <w:jc w:val="both"/>
        <w:rPr>
          <w:b/>
          <w:color w:val="002060"/>
        </w:rPr>
      </w:pPr>
      <w:r w:rsidRPr="00F84528">
        <w:rPr>
          <w:b/>
          <w:color w:val="002060"/>
        </w:rPr>
        <w:t>3. Kiểm tra hồ sơ thẩm định và ký kết hợp đồng hỗ trợ sau đầu tư</w:t>
      </w:r>
    </w:p>
    <w:p w:rsidR="007A7528" w:rsidRPr="00F84528" w:rsidRDefault="007A7528" w:rsidP="00F84528">
      <w:pPr>
        <w:spacing w:line="360" w:lineRule="atLeast"/>
        <w:ind w:firstLine="720"/>
        <w:jc w:val="both"/>
        <w:rPr>
          <w:color w:val="002060"/>
        </w:rPr>
      </w:pPr>
      <w:r w:rsidRPr="00F84528">
        <w:rPr>
          <w:color w:val="002060"/>
        </w:rPr>
        <w:t>- Kiểm tra tính đúng đắn, khách quan các số liệu thẩm định của các hồ sơ sau: Biên bản kiểm tra trước khi ký hợp đồng hỗ trợ sau đầu tư, văn bản cảnh báo, giám sát, thông báo hỗ trợ sau đầu t</w:t>
      </w:r>
      <w:r w:rsidRPr="00F84528">
        <w:rPr>
          <w:rFonts w:hint="eastAsia"/>
          <w:color w:val="002060"/>
        </w:rPr>
        <w:t>ư</w:t>
      </w:r>
      <w:r w:rsidRPr="00F84528">
        <w:rPr>
          <w:color w:val="002060"/>
        </w:rPr>
        <w:t>, hợp đồng hỗ trợ sau đầu t</w:t>
      </w:r>
      <w:r w:rsidRPr="00F84528">
        <w:rPr>
          <w:rFonts w:hint="eastAsia"/>
          <w:color w:val="002060"/>
        </w:rPr>
        <w:t>ư</w:t>
      </w:r>
      <w:r w:rsidRPr="00F84528">
        <w:rPr>
          <w:color w:val="002060"/>
        </w:rPr>
        <w:t>.</w:t>
      </w:r>
    </w:p>
    <w:p w:rsidR="007A7528" w:rsidRPr="00F84528" w:rsidRDefault="007A7528" w:rsidP="00F84528">
      <w:pPr>
        <w:spacing w:line="360" w:lineRule="atLeast"/>
        <w:ind w:firstLine="720"/>
        <w:jc w:val="both"/>
        <w:rPr>
          <w:color w:val="002060"/>
        </w:rPr>
      </w:pPr>
      <w:r w:rsidRPr="00F84528">
        <w:rPr>
          <w:color w:val="002060"/>
          <w:spacing w:val="-4"/>
        </w:rPr>
        <w:t>- Kiểm tra việc xác định, tính toán mức hỗ trợ sau đầu t</w:t>
      </w:r>
      <w:r w:rsidRPr="00F84528">
        <w:rPr>
          <w:rFonts w:hint="eastAsia"/>
          <w:color w:val="002060"/>
          <w:spacing w:val="-4"/>
        </w:rPr>
        <w:t>ư</w:t>
      </w:r>
      <w:r w:rsidRPr="00F84528">
        <w:rPr>
          <w:color w:val="002060"/>
          <w:spacing w:val="-4"/>
        </w:rPr>
        <w:t>: Tổng số vốn vay không được xem xét hỗ trợ sau đầu t</w:t>
      </w:r>
      <w:r w:rsidRPr="00F84528">
        <w:rPr>
          <w:rFonts w:hint="eastAsia"/>
          <w:color w:val="002060"/>
          <w:spacing w:val="-4"/>
        </w:rPr>
        <w:t>ư</w:t>
      </w:r>
      <w:r w:rsidRPr="00F84528">
        <w:rPr>
          <w:color w:val="002060"/>
          <w:spacing w:val="-4"/>
        </w:rPr>
        <w:t>, ngày tháng giải ngân, số vốn vay, ngày tháng trả nợ, số tiền trả nợ, lãi suất tín dụng đầu tư phát triển áp dụng theo từng thời kỳ; mức chênh lệch lãi suất được tính hỗ trợ sau đầu t</w:t>
      </w:r>
      <w:r w:rsidRPr="00F84528">
        <w:rPr>
          <w:rFonts w:hint="eastAsia"/>
          <w:color w:val="002060"/>
          <w:spacing w:val="-4"/>
        </w:rPr>
        <w:t>ư</w:t>
      </w:r>
      <w:r w:rsidRPr="00F84528">
        <w:rPr>
          <w:color w:val="002060"/>
          <w:spacing w:val="-4"/>
        </w:rPr>
        <w:t xml:space="preserve"> do Bộ Tài chính công bố từng thời kỳ</w:t>
      </w:r>
      <w:r w:rsidRPr="00F84528">
        <w:rPr>
          <w:color w:val="002060"/>
        </w:rPr>
        <w:t>.</w:t>
      </w:r>
    </w:p>
    <w:p w:rsidR="007A7528" w:rsidRPr="00F84528" w:rsidRDefault="007A7528" w:rsidP="00F84528">
      <w:pPr>
        <w:spacing w:line="360" w:lineRule="atLeast"/>
        <w:ind w:firstLine="720"/>
        <w:jc w:val="both"/>
        <w:rPr>
          <w:b/>
          <w:color w:val="002060"/>
        </w:rPr>
      </w:pPr>
      <w:r w:rsidRPr="00F84528">
        <w:rPr>
          <w:b/>
          <w:color w:val="002060"/>
        </w:rPr>
        <w:t>4. Kiểm tra hồ sơ cấp tiền hỗ trợ sau đầu tư</w:t>
      </w:r>
    </w:p>
    <w:p w:rsidR="007A7528" w:rsidRPr="00F84528" w:rsidRDefault="007A7528" w:rsidP="00F84528">
      <w:pPr>
        <w:spacing w:line="360" w:lineRule="atLeast"/>
        <w:ind w:firstLine="720"/>
        <w:jc w:val="both"/>
        <w:rPr>
          <w:color w:val="002060"/>
        </w:rPr>
      </w:pPr>
      <w:r w:rsidRPr="00F84528">
        <w:rPr>
          <w:color w:val="002060"/>
        </w:rPr>
        <w:t>Kiểm tra tính đầy đủ, hợp lý, hợp lệ của các hồ sơ sau: Giấy đề nghị cấp tiền hỗ trợ sau đầu t</w:t>
      </w:r>
      <w:r w:rsidRPr="00F84528">
        <w:rPr>
          <w:rFonts w:hint="eastAsia"/>
          <w:color w:val="002060"/>
        </w:rPr>
        <w:t>ư</w:t>
      </w:r>
      <w:r w:rsidRPr="00F84528">
        <w:rPr>
          <w:color w:val="002060"/>
        </w:rPr>
        <w:t xml:space="preserve"> của chủ đầu tư, hóa đơn tài chính, phiếu nhập kho đối với thiết bị không cần lắp đặt, bảng kê số tiền trả nợ cho TCTD, chứng từ trả nợ, thông báo kế hoạch HTSĐT cho dự án, báo cáo sử dụng nguồn nguyên liệu sản xuất trong năm đối với dự án chế biến nông sản từ nguồn nguyên liệu trong nước, báo cáo tổng giá trị hàng hóa SXKD của dự án trong năm tài chính đối với khoản vay vốn bằng ngoại tệ, chứng từ chuyển tiền cấp hỗ trợ sau đầu t</w:t>
      </w:r>
      <w:r w:rsidRPr="00F84528">
        <w:rPr>
          <w:rFonts w:hint="eastAsia"/>
          <w:color w:val="002060"/>
        </w:rPr>
        <w:t>ư</w:t>
      </w:r>
      <w:r w:rsidRPr="00F84528">
        <w:rPr>
          <w:color w:val="002060"/>
        </w:rPr>
        <w:t>, các tài liệu khác.</w:t>
      </w:r>
    </w:p>
    <w:p w:rsidR="007A7528" w:rsidRPr="00F84528" w:rsidRDefault="007A7528" w:rsidP="00F84528">
      <w:pPr>
        <w:spacing w:line="360" w:lineRule="atLeast"/>
        <w:ind w:firstLine="720"/>
        <w:jc w:val="both"/>
        <w:rPr>
          <w:b/>
          <w:color w:val="002060"/>
        </w:rPr>
      </w:pPr>
      <w:r w:rsidRPr="00F84528">
        <w:rPr>
          <w:b/>
          <w:color w:val="002060"/>
        </w:rPr>
        <w:t xml:space="preserve">5. Kiểm tra việc thanh lý hợp đồng hỗ trợ sau đầu tư, quyết toán, tất toán tài khoản </w:t>
      </w:r>
    </w:p>
    <w:p w:rsidR="007A7528" w:rsidRPr="00F84528" w:rsidRDefault="007A7528" w:rsidP="00F84528">
      <w:pPr>
        <w:spacing w:line="360" w:lineRule="atLeast"/>
        <w:ind w:firstLine="720"/>
        <w:jc w:val="both"/>
        <w:rPr>
          <w:color w:val="002060"/>
        </w:rPr>
      </w:pPr>
      <w:r w:rsidRPr="00F84528">
        <w:rPr>
          <w:color w:val="002060"/>
        </w:rPr>
        <w:t>Kiểm tra tổng số tiền hỗ trợ sau đầu t</w:t>
      </w:r>
      <w:r w:rsidRPr="00F84528">
        <w:rPr>
          <w:rFonts w:hint="eastAsia"/>
          <w:color w:val="002060"/>
        </w:rPr>
        <w:t>ư</w:t>
      </w:r>
      <w:r w:rsidRPr="00F84528">
        <w:rPr>
          <w:color w:val="002060"/>
        </w:rPr>
        <w:t xml:space="preserve"> theo hợp đồng hỗ trợ sau đầu t</w:t>
      </w:r>
      <w:r w:rsidRPr="00F84528">
        <w:rPr>
          <w:rFonts w:hint="eastAsia"/>
          <w:color w:val="002060"/>
        </w:rPr>
        <w:t>ư</w:t>
      </w:r>
      <w:r w:rsidRPr="00F84528">
        <w:rPr>
          <w:color w:val="002060"/>
        </w:rPr>
        <w:t xml:space="preserve"> đã ký, tổng số tiền cấp thực tế, tổng số tiền hỗ trợ sau đầu t</w:t>
      </w:r>
      <w:r w:rsidRPr="00F84528">
        <w:rPr>
          <w:rFonts w:hint="eastAsia"/>
          <w:color w:val="002060"/>
        </w:rPr>
        <w:t>ư</w:t>
      </w:r>
      <w:r w:rsidRPr="00F84528">
        <w:rPr>
          <w:color w:val="002060"/>
        </w:rPr>
        <w:t xml:space="preserve"> phải thu hồi.</w:t>
      </w:r>
    </w:p>
    <w:p w:rsidR="007A7528" w:rsidRPr="00F84528" w:rsidRDefault="007A7528" w:rsidP="00F84528">
      <w:pPr>
        <w:spacing w:line="360" w:lineRule="atLeast"/>
        <w:ind w:firstLine="720"/>
        <w:rPr>
          <w:b/>
          <w:color w:val="002060"/>
        </w:rPr>
      </w:pPr>
      <w:r w:rsidRPr="00F84528">
        <w:rPr>
          <w:b/>
          <w:color w:val="002060"/>
        </w:rPr>
        <w:t>V. CHO VAY VỐN NHẬN ỦY THÁC</w:t>
      </w:r>
    </w:p>
    <w:p w:rsidR="007A7528" w:rsidRPr="00F84528" w:rsidRDefault="007A7528" w:rsidP="00F84528">
      <w:pPr>
        <w:spacing w:line="360" w:lineRule="atLeast"/>
        <w:ind w:firstLine="720"/>
        <w:jc w:val="both"/>
        <w:rPr>
          <w:b/>
          <w:color w:val="002060"/>
        </w:rPr>
      </w:pPr>
      <w:r w:rsidRPr="00F84528">
        <w:rPr>
          <w:b/>
          <w:color w:val="002060"/>
        </w:rPr>
        <w:t>1. Kiểm tra ký kết hợp đồng cho vay vốn ủy thác</w:t>
      </w:r>
    </w:p>
    <w:p w:rsidR="007A7528" w:rsidRPr="00F84528" w:rsidRDefault="007A7528" w:rsidP="00F84528">
      <w:pPr>
        <w:spacing w:line="360" w:lineRule="atLeast"/>
        <w:ind w:firstLine="720"/>
        <w:jc w:val="both"/>
        <w:rPr>
          <w:color w:val="002060"/>
        </w:rPr>
      </w:pPr>
      <w:r w:rsidRPr="00F84528">
        <w:rPr>
          <w:color w:val="002060"/>
        </w:rPr>
        <w:t>Kiểm tra thẩm quyền ký hợp đồng ủy thác, đảm bảo tính đầy đủ, hợp pháp, hợp lệ, nội dung đề nghị ủy thác của đơn vị ủy thác, phạm vi ủy thác của từng chương trình dự án.</w:t>
      </w:r>
    </w:p>
    <w:p w:rsidR="007A7528" w:rsidRPr="00F84528" w:rsidRDefault="007A7528" w:rsidP="00F84528">
      <w:pPr>
        <w:spacing w:line="360" w:lineRule="atLeast"/>
        <w:ind w:firstLine="720"/>
        <w:jc w:val="both"/>
        <w:rPr>
          <w:b/>
          <w:color w:val="002060"/>
        </w:rPr>
      </w:pPr>
      <w:r w:rsidRPr="00F84528">
        <w:rPr>
          <w:b/>
          <w:color w:val="002060"/>
        </w:rPr>
        <w:t>2. Kiểm tra hồ sơ pháp lý, hồ sơ thẩm định</w:t>
      </w:r>
    </w:p>
    <w:p w:rsidR="007A7528" w:rsidRPr="00F84528" w:rsidRDefault="007A7528" w:rsidP="00F84528">
      <w:pPr>
        <w:spacing w:line="360" w:lineRule="atLeast"/>
        <w:ind w:firstLine="720"/>
        <w:jc w:val="both"/>
        <w:rPr>
          <w:color w:val="002060"/>
        </w:rPr>
      </w:pPr>
      <w:r w:rsidRPr="00F84528">
        <w:rPr>
          <w:color w:val="002060"/>
        </w:rPr>
        <w:t>- Kiểm tra đối tượng vay vốn ủy thác đối với từng chương trình, dự án được đề nghị cho vay ủy thác.</w:t>
      </w:r>
    </w:p>
    <w:p w:rsidR="007A7528" w:rsidRPr="00F84528" w:rsidRDefault="007A7528" w:rsidP="00F84528">
      <w:pPr>
        <w:spacing w:line="360" w:lineRule="atLeast"/>
        <w:ind w:firstLine="720"/>
        <w:jc w:val="both"/>
        <w:rPr>
          <w:color w:val="002060"/>
          <w:spacing w:val="-4"/>
        </w:rPr>
      </w:pPr>
      <w:r w:rsidRPr="00F84528">
        <w:rPr>
          <w:color w:val="002060"/>
          <w:spacing w:val="-4"/>
        </w:rPr>
        <w:t>- Kiểm tra tính đầy đủ, hợp lý, hợp lệ của hồ sơ doanh nghiệp và dự án vay vốn.</w:t>
      </w:r>
    </w:p>
    <w:p w:rsidR="007A7528" w:rsidRPr="00F84528" w:rsidRDefault="007A7528" w:rsidP="00F84528">
      <w:pPr>
        <w:spacing w:line="360" w:lineRule="atLeast"/>
        <w:ind w:firstLine="720"/>
        <w:jc w:val="both"/>
        <w:rPr>
          <w:color w:val="002060"/>
        </w:rPr>
      </w:pPr>
      <w:r w:rsidRPr="00F84528">
        <w:rPr>
          <w:color w:val="002060"/>
        </w:rPr>
        <w:t>- Kiểm tra việc chấp hành các quy định về thời gian, nội dung thẩm định, tính đúng đắn, khách quan của các tài liệu thẩm định về tình hình tài chính, hoạt động SXKD, khả năng tổ chức, điều hành, quản lý dự án của chủ đầu tư về tính khả thi của chủ dự án, đối tượng vay vốn, thẩm quyền quyết định mức vốn cho vay theo quy định của cấp có thẩm quyền.</w:t>
      </w:r>
    </w:p>
    <w:p w:rsidR="007A7528" w:rsidRPr="00F84528" w:rsidRDefault="007A7528" w:rsidP="00F84528">
      <w:pPr>
        <w:spacing w:line="360" w:lineRule="atLeast"/>
        <w:ind w:firstLine="720"/>
        <w:jc w:val="both"/>
        <w:rPr>
          <w:color w:val="002060"/>
        </w:rPr>
      </w:pPr>
      <w:r w:rsidRPr="00F84528">
        <w:rPr>
          <w:color w:val="002060"/>
        </w:rPr>
        <w:t>- Kiểm tra việc chấp hành các quy định về trình tự, thủ tục đầu tư và tổ chức thực hiện dự án theo quy định hiện hành cụ thể xác định tính hợp lý, hợp lệ và đồng nhất của các tài liệu như quyết định đầu tư và các quyết định, công văn điều chỉnh, bổ sung, quyết định phê duyệt thiết kế kỹ thuật và tổng dự toán, hợp đồng có liên quan và sự phù hợp về nội dung đầu tư, về nguồn vốn đầu tư giữa Báo cáo nghiên cứu khả thi, quyết định đầu tư, quyết định phê duyệt thiết kế, tổng dự toán.</w:t>
      </w:r>
    </w:p>
    <w:p w:rsidR="007A7528" w:rsidRPr="00F84528" w:rsidRDefault="007A7528" w:rsidP="00F84528">
      <w:pPr>
        <w:spacing w:line="360" w:lineRule="atLeast"/>
        <w:ind w:firstLine="720"/>
        <w:jc w:val="both"/>
        <w:rPr>
          <w:color w:val="002060"/>
        </w:rPr>
      </w:pPr>
      <w:r w:rsidRPr="00F84528">
        <w:rPr>
          <w:color w:val="002060"/>
        </w:rPr>
        <w:t>- Kiểm tra công tác thực hiện kế hoạch và ký kết HĐTD về chấp hành các quy định trong thông báo chỉ tiêu tín dụng, kế hoạch giải ngân liên quan trước khi ký HĐTD, các nội dung hợp đồng tín dụng, chủ thể ký kết HĐTD phù hợp với quy định của pháp luật về hợp đồng kinh tế.</w:t>
      </w:r>
    </w:p>
    <w:p w:rsidR="007A7528" w:rsidRPr="00F84528" w:rsidRDefault="007A7528" w:rsidP="00F84528">
      <w:pPr>
        <w:spacing w:line="360" w:lineRule="atLeast"/>
        <w:ind w:firstLine="720"/>
        <w:jc w:val="both"/>
        <w:rPr>
          <w:b/>
          <w:color w:val="002060"/>
        </w:rPr>
      </w:pPr>
      <w:r w:rsidRPr="00F84528">
        <w:rPr>
          <w:b/>
          <w:color w:val="002060"/>
        </w:rPr>
        <w:t>3. Kiểm tra hồ sơ giải ngân</w:t>
      </w:r>
    </w:p>
    <w:p w:rsidR="007A7528" w:rsidRPr="00F84528" w:rsidRDefault="007A7528" w:rsidP="00F84528">
      <w:pPr>
        <w:spacing w:line="360" w:lineRule="atLeast"/>
        <w:ind w:firstLine="720"/>
        <w:jc w:val="both"/>
        <w:rPr>
          <w:color w:val="002060"/>
        </w:rPr>
      </w:pPr>
      <w:r w:rsidRPr="00F84528">
        <w:rPr>
          <w:color w:val="002060"/>
        </w:rPr>
        <w:t>- Cho vay tạm ứng: trên cơ sở đề nghị của chủ đầu tư, đối chiếu nội dung tạm ứng, giá trị tạm ứng, điều kiện tạm ứng và thỏa thuận tại hợp đồng để xác định số tạm ứng theo quy định.</w:t>
      </w:r>
    </w:p>
    <w:p w:rsidR="007A7528" w:rsidRPr="00F84528" w:rsidRDefault="007A7528" w:rsidP="00F84528">
      <w:pPr>
        <w:spacing w:line="360" w:lineRule="atLeast"/>
        <w:ind w:firstLine="720"/>
        <w:jc w:val="both"/>
        <w:rPr>
          <w:color w:val="002060"/>
        </w:rPr>
      </w:pPr>
      <w:r w:rsidRPr="00F84528">
        <w:rPr>
          <w:color w:val="002060"/>
        </w:rPr>
        <w:t>- Cho vay thanh toán khối lượng hoàn thành: Đối chiếu khối lượng thanh toán với khối lượng trong dự toán, kiểm tra việc áp đơn giá cho khối lượng hoàn thành thanh toán trên cơ sở khối lượng hoàn thành, định mức, đơn giá của dự toán để xác định giá trị khối lượng hoàn thành được chấp nhận thanh toán, tổng số vốn tạm ứng, thanh toán cho từng hạng mục công trình không được vượt dự toán được duyệt, hoặc giá trúng thầu, giá trị hợp đồng và kế hoạch vốn bố trí hàng năm cho dự án. Tổng số vốn thanh toán cho dự án không được vượt tổng mức đầu tư tổng dự toán của dự án được cấp có thẩm quyền phê duyệt.</w:t>
      </w:r>
    </w:p>
    <w:p w:rsidR="007A7528" w:rsidRPr="00F84528" w:rsidRDefault="007A7528" w:rsidP="00F84528">
      <w:pPr>
        <w:spacing w:line="360" w:lineRule="atLeast"/>
        <w:ind w:firstLine="720"/>
        <w:jc w:val="both"/>
        <w:rPr>
          <w:color w:val="002060"/>
        </w:rPr>
      </w:pPr>
      <w:r w:rsidRPr="00F84528">
        <w:rPr>
          <w:color w:val="002060"/>
        </w:rPr>
        <w:t>- Thu hồi tạm ứng: Đối chiếu giá trị khối lượng hoàn thành được chấp nhận thanh toán vốn, số vốn tạm ứng phải thu hồi và số tiền còn lại được chuyển cho đơn vị thụ hưởng với những giá trị tương ứng mà Ban quản lý dự án đã ghi trên giấy đề nghị thanh toán vốn.</w:t>
      </w:r>
    </w:p>
    <w:p w:rsidR="007A7528" w:rsidRPr="00F84528" w:rsidRDefault="007A7528" w:rsidP="00F84528">
      <w:pPr>
        <w:spacing w:line="360" w:lineRule="atLeast"/>
        <w:ind w:firstLine="720"/>
        <w:jc w:val="both"/>
        <w:rPr>
          <w:color w:val="002060"/>
        </w:rPr>
      </w:pPr>
      <w:r w:rsidRPr="00F84528">
        <w:rPr>
          <w:b/>
          <w:color w:val="002060"/>
        </w:rPr>
        <w:t>4. Kiểm tra hồ sơ đảm bảo tiền vay</w:t>
      </w:r>
    </w:p>
    <w:p w:rsidR="007A7528" w:rsidRPr="00F84528" w:rsidRDefault="007A7528" w:rsidP="00F84528">
      <w:pPr>
        <w:spacing w:line="360" w:lineRule="atLeast"/>
        <w:ind w:firstLine="720"/>
        <w:jc w:val="both"/>
        <w:rPr>
          <w:color w:val="002060"/>
        </w:rPr>
      </w:pPr>
      <w:r w:rsidRPr="00F84528">
        <w:rPr>
          <w:color w:val="002060"/>
        </w:rPr>
        <w:t>- Kiểm tra tình hình ký kết hợp đồng bảo đảm tiền vay.</w:t>
      </w:r>
    </w:p>
    <w:p w:rsidR="007A7528" w:rsidRPr="00F84528" w:rsidRDefault="007A7528" w:rsidP="00F84528">
      <w:pPr>
        <w:spacing w:line="360" w:lineRule="atLeast"/>
        <w:ind w:firstLine="720"/>
        <w:jc w:val="both"/>
        <w:rPr>
          <w:color w:val="002060"/>
        </w:rPr>
      </w:pPr>
      <w:r w:rsidRPr="00F84528">
        <w:rPr>
          <w:color w:val="002060"/>
        </w:rPr>
        <w:t>- Kiểm tra hồ sơ đảm bảo tiền vay bao gồm: kiểm tra nội dung hợp đồng bảo đảm tiền vay và các phụ lục phù hợp với quy định của Nhà nước, tính hợp lệ, hợp pháp của giấy tờ chứng minh quyền sở hữu, sử dụng tài sản, kiểm tra lưu giữ hồ sơ bảo đảm tiền vay, quá trình theo dõi và giám sát tài sản đảm bảo tiền vay.</w:t>
      </w:r>
    </w:p>
    <w:p w:rsidR="007A7528" w:rsidRPr="00F84528" w:rsidRDefault="007A7528" w:rsidP="00F84528">
      <w:pPr>
        <w:spacing w:line="360" w:lineRule="atLeast"/>
        <w:ind w:firstLine="720"/>
        <w:jc w:val="both"/>
        <w:rPr>
          <w:b/>
          <w:color w:val="002060"/>
        </w:rPr>
      </w:pPr>
      <w:r w:rsidRPr="00F84528">
        <w:rPr>
          <w:b/>
          <w:color w:val="002060"/>
        </w:rPr>
        <w:t>5. Kiểm tra việc theo dõi thu hồi nợ</w:t>
      </w:r>
    </w:p>
    <w:p w:rsidR="007A7528" w:rsidRPr="00F84528" w:rsidRDefault="007A7528" w:rsidP="00F84528">
      <w:pPr>
        <w:spacing w:line="360" w:lineRule="atLeast"/>
        <w:ind w:firstLine="720"/>
        <w:jc w:val="both"/>
        <w:rPr>
          <w:color w:val="002060"/>
        </w:rPr>
      </w:pPr>
      <w:r w:rsidRPr="00F84528">
        <w:rPr>
          <w:color w:val="002060"/>
        </w:rPr>
        <w:t>- Kiểm tra việc trả nợ theo HĐTD đã ký, các thủ tục gia hạn nợ và thẩm quyền gia hạn nợ, các biện pháp thu nợ, công tác đánh giá, phân loại nợ.</w:t>
      </w:r>
    </w:p>
    <w:p w:rsidR="007A7528" w:rsidRPr="00F84528" w:rsidRDefault="007A7528" w:rsidP="00F84528">
      <w:pPr>
        <w:spacing w:line="360" w:lineRule="atLeast"/>
        <w:ind w:firstLine="720"/>
        <w:jc w:val="both"/>
        <w:rPr>
          <w:color w:val="002060"/>
        </w:rPr>
      </w:pPr>
      <w:r w:rsidRPr="00F84528">
        <w:rPr>
          <w:color w:val="002060"/>
        </w:rPr>
        <w:t>- Kiểm tra việc tính phí và thu phí ủy thác theo các quy định hiện hành.</w:t>
      </w:r>
    </w:p>
    <w:p w:rsidR="007A7528" w:rsidRPr="00F84528" w:rsidRDefault="007A7528" w:rsidP="00F84528">
      <w:pPr>
        <w:spacing w:line="360" w:lineRule="atLeast"/>
        <w:ind w:firstLine="720"/>
        <w:rPr>
          <w:b/>
          <w:color w:val="002060"/>
        </w:rPr>
      </w:pPr>
      <w:r w:rsidRPr="00F84528">
        <w:rPr>
          <w:b/>
          <w:color w:val="002060"/>
        </w:rPr>
        <w:t>VI. THANH TOÁN VỐN ỦY THÁC</w:t>
      </w:r>
    </w:p>
    <w:p w:rsidR="007A7528" w:rsidRPr="00F84528" w:rsidRDefault="007A7528" w:rsidP="00F84528">
      <w:pPr>
        <w:spacing w:line="360" w:lineRule="atLeast"/>
        <w:ind w:firstLine="720"/>
        <w:jc w:val="both"/>
        <w:rPr>
          <w:b/>
          <w:color w:val="002060"/>
        </w:rPr>
      </w:pPr>
      <w:r w:rsidRPr="00F84528">
        <w:rPr>
          <w:b/>
          <w:color w:val="002060"/>
        </w:rPr>
        <w:t>1. Kiểm tra hồ sơ pháp lý</w:t>
      </w:r>
    </w:p>
    <w:p w:rsidR="007A7528" w:rsidRPr="00F84528" w:rsidRDefault="007A7528" w:rsidP="00F84528">
      <w:pPr>
        <w:spacing w:line="360" w:lineRule="atLeast"/>
        <w:ind w:firstLine="720"/>
        <w:jc w:val="both"/>
        <w:rPr>
          <w:color w:val="002060"/>
        </w:rPr>
      </w:pPr>
      <w:r w:rsidRPr="00F84528">
        <w:rPr>
          <w:color w:val="002060"/>
        </w:rPr>
        <w:t>- Kiểm tra thẩm quyền ký hợp đồng ủy thác, đảm bảo tính đầy đủ, hợp pháp, hợp lệ. Kiểm tra nội dung đề nghị ủy thác của đơn vị ủy thác, phạm vi ủy thác đối với từng chương trình, dự án nhận ủy thác.</w:t>
      </w:r>
    </w:p>
    <w:p w:rsidR="007A7528" w:rsidRPr="00F84528" w:rsidRDefault="007A7528" w:rsidP="00F84528">
      <w:pPr>
        <w:spacing w:line="360" w:lineRule="atLeast"/>
        <w:ind w:firstLine="720"/>
        <w:jc w:val="both"/>
        <w:rPr>
          <w:color w:val="002060"/>
        </w:rPr>
      </w:pPr>
      <w:r w:rsidRPr="00F84528">
        <w:rPr>
          <w:color w:val="002060"/>
        </w:rPr>
        <w:t>- Kiểm tra hồ sơ pháp lý: Kiểm tra các tài liệu pháp lý phải đảm bảo đầy đủ đúng danh mục và số lượng tài liệu yêu cầu theo quy định, kiểm tra thẩm quyền của người ký ban hành văn bản, nội dung văn bản phù hợp với các quy định, phù hợp về mẫu biểu quy định…</w:t>
      </w:r>
    </w:p>
    <w:p w:rsidR="007A7528" w:rsidRPr="00F84528" w:rsidRDefault="007A7528" w:rsidP="00F84528">
      <w:pPr>
        <w:spacing w:line="360" w:lineRule="atLeast"/>
        <w:ind w:firstLine="720"/>
        <w:jc w:val="both"/>
        <w:rPr>
          <w:b/>
          <w:color w:val="002060"/>
        </w:rPr>
      </w:pPr>
      <w:r w:rsidRPr="00F84528">
        <w:rPr>
          <w:b/>
          <w:color w:val="002060"/>
        </w:rPr>
        <w:t>2. Kiểm tra thanh toán vốn</w:t>
      </w:r>
    </w:p>
    <w:p w:rsidR="007A7528" w:rsidRPr="00F84528" w:rsidRDefault="007A7528" w:rsidP="00F84528">
      <w:pPr>
        <w:spacing w:line="360" w:lineRule="atLeast"/>
        <w:ind w:firstLine="720"/>
        <w:jc w:val="both"/>
        <w:rPr>
          <w:color w:val="002060"/>
        </w:rPr>
      </w:pPr>
      <w:r w:rsidRPr="00F84528">
        <w:rPr>
          <w:color w:val="002060"/>
        </w:rPr>
        <w:t>- Đối với tạm ứng vốn: Trên cơ sở đề nghị của chủ đầu tư, đối chiếu nội dung tạm ứng, giá trị tạm ứng, điều kiện tạm ứng với thỏa thuận tại hợp đồng để xác định số tạm ứng theo quy định, tổng số lần tạm ứng theo quy định.</w:t>
      </w:r>
    </w:p>
    <w:p w:rsidR="007A7528" w:rsidRPr="00F84528" w:rsidRDefault="007A7528" w:rsidP="00F84528">
      <w:pPr>
        <w:spacing w:line="360" w:lineRule="atLeast"/>
        <w:ind w:firstLine="720"/>
        <w:jc w:val="both"/>
        <w:rPr>
          <w:color w:val="002060"/>
        </w:rPr>
      </w:pPr>
      <w:r w:rsidRPr="00F84528">
        <w:rPr>
          <w:color w:val="002060"/>
        </w:rPr>
        <w:t>- Đối với thanh toán khối lượng hoàn thành: Đối chiếu khối lượng thanh toán vói khối lượng thanh toán trong dự toán, kiểm tra việc áp đơn giá cho khối lượng hoàn thành thanh toán trên cơ sở khối lượng hoàn thành, định mức, đơn giá của dự toán để xác định giá trị khối lượng hoàn thành được chấp nhận thanh toán.</w:t>
      </w:r>
    </w:p>
    <w:p w:rsidR="007A7528" w:rsidRPr="00F84528" w:rsidRDefault="007A7528" w:rsidP="00F84528">
      <w:pPr>
        <w:spacing w:line="360" w:lineRule="atLeast"/>
        <w:ind w:firstLine="720"/>
        <w:jc w:val="both"/>
        <w:rPr>
          <w:color w:val="002060"/>
        </w:rPr>
      </w:pPr>
      <w:r w:rsidRPr="00F84528">
        <w:rPr>
          <w:color w:val="002060"/>
        </w:rPr>
        <w:t>- Thu hồi vốn tạm ứng: Đối chiếu giá trị hoàn thành được chấp nhận thanh toán vốn, số vốn tạm ứng phải thu hồi và số tiền còn lại được chuyển cho đơn vị thụ hưởng với những giá trị tương ứng mà Ban quản lý dự án đã ghi trên giấy đề nghị thanh toán.</w:t>
      </w:r>
    </w:p>
    <w:p w:rsidR="007A7528" w:rsidRPr="00F84528" w:rsidRDefault="007A7528" w:rsidP="00F84528">
      <w:pPr>
        <w:spacing w:line="360" w:lineRule="atLeast"/>
        <w:ind w:firstLine="720"/>
        <w:jc w:val="both"/>
        <w:rPr>
          <w:color w:val="002060"/>
        </w:rPr>
      </w:pPr>
      <w:r w:rsidRPr="00F84528">
        <w:rPr>
          <w:color w:val="002060"/>
        </w:rPr>
        <w:t>- Quyết toán và thanh lý hợp đồng: Kiểm tra mục đích, khối lượng thanh toán, tính hợp pháp hợp lệ báo cáo quyết toán vốn đầu tư của chủ đầu tư, thực hiện nghĩa vụ của các bên trong hợp đồng.</w:t>
      </w:r>
    </w:p>
    <w:p w:rsidR="007A7528" w:rsidRPr="00F84528" w:rsidRDefault="007A7528" w:rsidP="00F84528">
      <w:pPr>
        <w:spacing w:line="360" w:lineRule="atLeast"/>
        <w:ind w:firstLine="720"/>
        <w:jc w:val="both"/>
        <w:rPr>
          <w:color w:val="002060"/>
        </w:rPr>
      </w:pPr>
      <w:r w:rsidRPr="00F84528">
        <w:rPr>
          <w:color w:val="002060"/>
        </w:rPr>
        <w:t>- Kiểm tra phí và thu phí theo quy định hiện hành.</w:t>
      </w:r>
    </w:p>
    <w:p w:rsidR="007A7528" w:rsidRPr="00F84528" w:rsidRDefault="007A7528" w:rsidP="00F84528">
      <w:pPr>
        <w:spacing w:line="360" w:lineRule="atLeast"/>
        <w:ind w:firstLine="720"/>
        <w:rPr>
          <w:b/>
          <w:color w:val="002060"/>
        </w:rPr>
      </w:pPr>
      <w:r w:rsidRPr="00F84528">
        <w:rPr>
          <w:b/>
          <w:color w:val="002060"/>
        </w:rPr>
        <w:t>VII. CHO VAY CHƯƠNG TRÌNH ODA</w:t>
      </w:r>
    </w:p>
    <w:p w:rsidR="007A7528" w:rsidRPr="00F84528" w:rsidRDefault="007A7528" w:rsidP="00F84528">
      <w:pPr>
        <w:spacing w:line="360" w:lineRule="atLeast"/>
        <w:ind w:firstLine="720"/>
        <w:jc w:val="both"/>
        <w:rPr>
          <w:b/>
          <w:color w:val="002060"/>
        </w:rPr>
      </w:pPr>
      <w:r w:rsidRPr="00F84528">
        <w:rPr>
          <w:b/>
          <w:color w:val="002060"/>
        </w:rPr>
        <w:t>1. Kiểm tra hồ sơ pháp lý, hồ sơ thẩm định</w:t>
      </w:r>
    </w:p>
    <w:p w:rsidR="007A7528" w:rsidRPr="00F84528" w:rsidRDefault="007A7528" w:rsidP="00F84528">
      <w:pPr>
        <w:spacing w:line="360" w:lineRule="atLeast"/>
        <w:ind w:firstLine="720"/>
        <w:jc w:val="both"/>
        <w:rPr>
          <w:color w:val="002060"/>
        </w:rPr>
      </w:pPr>
      <w:r w:rsidRPr="00F84528">
        <w:rPr>
          <w:color w:val="002060"/>
        </w:rPr>
        <w:t>- Kiểm tra hồ sơ doanh nghiệp và dự án vay vốn về tính đầy đủ, hợp lệ của hồ sơ doanh nghiệp, dự án vay vốn và các văn bản liên quan tới dự án vay vốn.</w:t>
      </w:r>
    </w:p>
    <w:p w:rsidR="007A7528" w:rsidRPr="00F84528" w:rsidRDefault="007A7528" w:rsidP="00F84528">
      <w:pPr>
        <w:spacing w:line="360" w:lineRule="atLeast"/>
        <w:ind w:firstLine="720"/>
        <w:jc w:val="both"/>
        <w:rPr>
          <w:color w:val="002060"/>
        </w:rPr>
      </w:pPr>
      <w:r w:rsidRPr="00F84528">
        <w:rPr>
          <w:color w:val="002060"/>
        </w:rPr>
        <w:t>- Kiểm tra việc chấp hành quy định về thẩm định về tính đầy đủ, đúng đắn, khách quan của các số liệu thẩm định về tình hình tài chính, hoạt động sản xuất kinh doanh, khả năng tổ chức, điều hành, quản lý dự án, tính khả thi của dự án, về tài sản đảm bảo tiền vay, kiểm tra việc thực hiện phối hợp thẩm định và thời hạn thẩm định.</w:t>
      </w:r>
    </w:p>
    <w:p w:rsidR="007A7528" w:rsidRPr="00F84528" w:rsidRDefault="007A7528" w:rsidP="00F84528">
      <w:pPr>
        <w:spacing w:line="360" w:lineRule="atLeast"/>
        <w:ind w:firstLine="720"/>
        <w:jc w:val="both"/>
        <w:rPr>
          <w:color w:val="002060"/>
        </w:rPr>
      </w:pPr>
      <w:r w:rsidRPr="00F84528">
        <w:rPr>
          <w:color w:val="002060"/>
        </w:rPr>
        <w:t>- Kiểm tra việc chấp hành các quy định về trình tự thủ tục đầu tư và tổ chức thực hiện dự án: Xác định tính hợp lý hợp lệ và đồng nhất của hồ sơ tài liệu như văn bản của Thủ tướng Chính phủ cho phép sử dụng vốn vay, viện trợ của nước ngoài, báo cáo nghiên cứu khả thi, giấy chứng nhận đầu tư, quyết định đầu tư, quyết định phê duyệt thiết kế kỹ thuật, tổng dự toán, báo cáo tình hình thực hiện đầu tư, sự phù hợp về nội dung đầu tư, nguồn vốn đầu tư giữa báo cáo nghiên cứu khả thi và quyết định đầu tư…</w:t>
      </w:r>
    </w:p>
    <w:p w:rsidR="007A7528" w:rsidRPr="00F84528" w:rsidRDefault="007A7528" w:rsidP="00F84528">
      <w:pPr>
        <w:spacing w:line="360" w:lineRule="atLeast"/>
        <w:ind w:firstLine="720"/>
        <w:jc w:val="both"/>
        <w:rPr>
          <w:color w:val="002060"/>
        </w:rPr>
      </w:pPr>
      <w:r w:rsidRPr="00F84528">
        <w:rPr>
          <w:color w:val="002060"/>
        </w:rPr>
        <w:t>- Kiểm tra việc thực hiện thông báo cho vay và ký kết HĐTD về chấp hành các quy định tại thông báo cho vay trước khi ký HĐTD, sự phù hợp các nội dung HĐTD chủ thể ký kết HĐTD với quy định pháp luật về hợp đồng dân sự.</w:t>
      </w:r>
    </w:p>
    <w:p w:rsidR="007A7528" w:rsidRPr="00F84528" w:rsidRDefault="007A7528" w:rsidP="00F84528">
      <w:pPr>
        <w:spacing w:line="360" w:lineRule="atLeast"/>
        <w:ind w:firstLine="720"/>
        <w:jc w:val="both"/>
        <w:rPr>
          <w:b/>
          <w:color w:val="002060"/>
        </w:rPr>
      </w:pPr>
      <w:r w:rsidRPr="00F84528">
        <w:rPr>
          <w:b/>
          <w:color w:val="002060"/>
        </w:rPr>
        <w:t>2. Kiểm tra hồ sơ đảm bảo tiền vay</w:t>
      </w:r>
    </w:p>
    <w:p w:rsidR="007A7528" w:rsidRPr="00F84528" w:rsidRDefault="007A7528" w:rsidP="00F84528">
      <w:pPr>
        <w:spacing w:line="360" w:lineRule="atLeast"/>
        <w:ind w:firstLine="720"/>
        <w:jc w:val="both"/>
        <w:rPr>
          <w:color w:val="002060"/>
        </w:rPr>
      </w:pPr>
      <w:r w:rsidRPr="00F84528">
        <w:rPr>
          <w:color w:val="002060"/>
          <w:spacing w:val="-4"/>
        </w:rPr>
        <w:t>Kiểm tra nội dung bảo đảm tiền vay và phụ lục phù hợp với quy định của Nhà nước, tính hợp lệ, hợp pháp của giấy tờ chứng minh quyền sở hữu, công tác công chứng đăng ký giao dịch bảo đảm, lưu giữ hồ sơ đảm bảo tiền vay, theo dõi giám sát tiền vay</w:t>
      </w:r>
      <w:r w:rsidRPr="00F84528">
        <w:rPr>
          <w:color w:val="002060"/>
        </w:rPr>
        <w:t>.</w:t>
      </w:r>
    </w:p>
    <w:p w:rsidR="007A7528" w:rsidRPr="00F84528" w:rsidRDefault="007A7528" w:rsidP="00F84528">
      <w:pPr>
        <w:spacing w:line="360" w:lineRule="atLeast"/>
        <w:ind w:firstLine="720"/>
        <w:jc w:val="both"/>
        <w:rPr>
          <w:b/>
          <w:color w:val="002060"/>
        </w:rPr>
      </w:pPr>
      <w:r w:rsidRPr="00F84528">
        <w:rPr>
          <w:b/>
          <w:color w:val="002060"/>
        </w:rPr>
        <w:t>3. Kiểm tra hồ sơ giải ngân</w:t>
      </w:r>
    </w:p>
    <w:p w:rsidR="007A7528" w:rsidRPr="00F84528" w:rsidRDefault="007A7528" w:rsidP="00F84528">
      <w:pPr>
        <w:spacing w:line="360" w:lineRule="atLeast"/>
        <w:ind w:firstLine="720"/>
        <w:jc w:val="both"/>
        <w:rPr>
          <w:color w:val="002060"/>
        </w:rPr>
      </w:pPr>
      <w:r w:rsidRPr="00F84528">
        <w:rPr>
          <w:color w:val="002060"/>
        </w:rPr>
        <w:t>- Cho vay tạm ứng: Kiểm tra đối tượng cho vay tạm ứng, mức vốn cho vay tạm ứng, thời gian tạm ứng, các căn cứ tạm ứng, thủ tục hoàn ứng, chấp hành về thanh toán, chuyển tiền, giám sát tiền cho vay tạm ứng, việc thu hồi tạm ứng.</w:t>
      </w:r>
    </w:p>
    <w:p w:rsidR="007A7528" w:rsidRPr="00F84528" w:rsidRDefault="007A7528" w:rsidP="00F84528">
      <w:pPr>
        <w:spacing w:line="360" w:lineRule="atLeast"/>
        <w:ind w:firstLine="720"/>
        <w:jc w:val="both"/>
        <w:rPr>
          <w:color w:val="002060"/>
        </w:rPr>
      </w:pPr>
      <w:r w:rsidRPr="00F84528">
        <w:rPr>
          <w:color w:val="002060"/>
        </w:rPr>
        <w:t>- Cho vay thanh toán khối lượng hoàn thành: Kiểm tra các căn cứ giải ngân như quyết định đầu tư, tổng dự toán, dự toán, quyết định trúng thầu, dự toán trúng thầu, hợp đồng thi công xây lắp, hợp đồng mua bán thiết bị, hợp đồng tư vấn…</w:t>
      </w:r>
    </w:p>
    <w:p w:rsidR="007A7528" w:rsidRPr="00F84528" w:rsidRDefault="007A7528" w:rsidP="00F84528">
      <w:pPr>
        <w:spacing w:line="360" w:lineRule="atLeast"/>
        <w:ind w:firstLine="720"/>
        <w:jc w:val="both"/>
        <w:rPr>
          <w:b/>
          <w:color w:val="002060"/>
        </w:rPr>
      </w:pPr>
      <w:r w:rsidRPr="00F84528">
        <w:rPr>
          <w:b/>
          <w:color w:val="002060"/>
        </w:rPr>
        <w:t>4. Kiểm tra việc theo dõi thu nợ</w:t>
      </w:r>
    </w:p>
    <w:p w:rsidR="007A7528" w:rsidRPr="00F84528" w:rsidRDefault="007A7528" w:rsidP="00F84528">
      <w:pPr>
        <w:spacing w:line="360" w:lineRule="atLeast"/>
        <w:ind w:firstLine="720"/>
        <w:jc w:val="both"/>
        <w:rPr>
          <w:color w:val="002060"/>
        </w:rPr>
      </w:pPr>
      <w:r w:rsidRPr="00F84528">
        <w:rPr>
          <w:color w:val="002060"/>
        </w:rPr>
        <w:t>- Kiểm tra việc trả nợ theo HĐTD đã ký; các thủ tục gia hạn nợ, thẩm quyền gia hạn nợ.</w:t>
      </w:r>
    </w:p>
    <w:p w:rsidR="007A7528" w:rsidRPr="00F84528" w:rsidRDefault="007A7528" w:rsidP="00F84528">
      <w:pPr>
        <w:spacing w:line="360" w:lineRule="atLeast"/>
        <w:ind w:firstLine="720"/>
        <w:jc w:val="both"/>
        <w:rPr>
          <w:color w:val="002060"/>
        </w:rPr>
      </w:pPr>
      <w:r w:rsidRPr="00F84528">
        <w:rPr>
          <w:color w:val="002060"/>
        </w:rPr>
        <w:t>- Kiểm tra các biện pháp thu hồi nợ của Chi nhánh thông qua phân tích tình hình SXKD, tình hình tài chính của đơn vị vay vốn.</w:t>
      </w:r>
    </w:p>
    <w:p w:rsidR="007A7528" w:rsidRPr="00F84528" w:rsidRDefault="007A7528" w:rsidP="00F84528">
      <w:pPr>
        <w:spacing w:line="360" w:lineRule="atLeast"/>
        <w:ind w:firstLine="720"/>
        <w:jc w:val="both"/>
        <w:rPr>
          <w:color w:val="002060"/>
        </w:rPr>
      </w:pPr>
      <w:r w:rsidRPr="00F84528">
        <w:rPr>
          <w:color w:val="002060"/>
        </w:rPr>
        <w:t>- Kiểm tra công tác đánh giá, phân loại nợ.</w:t>
      </w:r>
    </w:p>
    <w:p w:rsidR="007A7528" w:rsidRPr="00F84528" w:rsidRDefault="00DB5CEB" w:rsidP="00F84528">
      <w:pPr>
        <w:spacing w:line="360" w:lineRule="atLeast"/>
        <w:ind w:firstLine="720"/>
        <w:jc w:val="both"/>
        <w:rPr>
          <w:b/>
          <w:color w:val="002060"/>
        </w:rPr>
      </w:pPr>
      <w:r>
        <w:rPr>
          <w:b/>
          <w:color w:val="002060"/>
        </w:rPr>
        <w:t>VIII</w:t>
      </w:r>
      <w:r w:rsidR="007A7528" w:rsidRPr="00F84528">
        <w:rPr>
          <w:b/>
          <w:color w:val="002060"/>
        </w:rPr>
        <w:t xml:space="preserve">. </w:t>
      </w:r>
      <w:r w:rsidR="00423414">
        <w:rPr>
          <w:b/>
          <w:color w:val="002060"/>
        </w:rPr>
        <w:t xml:space="preserve">KIỂM TOÁN </w:t>
      </w:r>
      <w:r w:rsidR="007A7528" w:rsidRPr="00F84528">
        <w:rPr>
          <w:b/>
          <w:color w:val="002060"/>
        </w:rPr>
        <w:t>HOẠT Đ</w:t>
      </w:r>
      <w:r w:rsidR="00194F54">
        <w:rPr>
          <w:b/>
          <w:color w:val="002060"/>
        </w:rPr>
        <w:t>Ộ</w:t>
      </w:r>
      <w:r w:rsidR="007A7528" w:rsidRPr="00F84528">
        <w:rPr>
          <w:b/>
          <w:color w:val="002060"/>
        </w:rPr>
        <w:t xml:space="preserve">NG </w:t>
      </w:r>
      <w:r w:rsidR="00194F54">
        <w:rPr>
          <w:b/>
          <w:color w:val="002060"/>
        </w:rPr>
        <w:t xml:space="preserve">NSNN </w:t>
      </w:r>
      <w:r w:rsidR="007A7528" w:rsidRPr="00F84528">
        <w:rPr>
          <w:b/>
          <w:color w:val="002060"/>
        </w:rPr>
        <w:t>CẤP BÙ C</w:t>
      </w:r>
      <w:bookmarkStart w:id="0" w:name="_GoBack"/>
      <w:bookmarkEnd w:id="0"/>
      <w:r w:rsidR="007A7528" w:rsidRPr="00F84528">
        <w:rPr>
          <w:b/>
          <w:color w:val="002060"/>
        </w:rPr>
        <w:t xml:space="preserve">ỦA </w:t>
      </w:r>
      <w:r>
        <w:rPr>
          <w:b/>
          <w:color w:val="002060"/>
        </w:rPr>
        <w:t>NGÂN HÀNG PHÁT TRIỂN</w:t>
      </w:r>
    </w:p>
    <w:p w:rsidR="007A7528" w:rsidRPr="00DB5CEB" w:rsidRDefault="007A7528" w:rsidP="00F84528">
      <w:pPr>
        <w:spacing w:line="360" w:lineRule="atLeast"/>
        <w:ind w:firstLine="720"/>
        <w:jc w:val="both"/>
        <w:rPr>
          <w:color w:val="002060"/>
        </w:rPr>
      </w:pPr>
      <w:r w:rsidRPr="00DB5CEB">
        <w:rPr>
          <w:color w:val="002060"/>
        </w:rPr>
        <w:t xml:space="preserve">Căn cứ vào </w:t>
      </w:r>
      <w:r w:rsidR="00DB5CEB" w:rsidRPr="00DB5CEB">
        <w:rPr>
          <w:color w:val="002060"/>
        </w:rPr>
        <w:t>các qui định</w:t>
      </w:r>
      <w:r w:rsidRPr="00DB5CEB">
        <w:rPr>
          <w:color w:val="002060"/>
        </w:rPr>
        <w:t xml:space="preserve"> về cấp bù chêch lệch lãi suất và phí quản lý đối với </w:t>
      </w:r>
      <w:r w:rsidR="00DB5CEB">
        <w:rPr>
          <w:color w:val="002060"/>
        </w:rPr>
        <w:t>Ngân hàng Phát triển</w:t>
      </w:r>
      <w:r w:rsidRPr="00DB5CEB">
        <w:rPr>
          <w:color w:val="002060"/>
        </w:rPr>
        <w:t xml:space="preserve"> Việt Nam để thực hiện kiểm toán, cụ thể:</w:t>
      </w:r>
    </w:p>
    <w:p w:rsidR="007A7528" w:rsidRPr="00F84528" w:rsidRDefault="007A7528" w:rsidP="00F84528">
      <w:pPr>
        <w:spacing w:line="360" w:lineRule="atLeast"/>
        <w:ind w:firstLine="720"/>
        <w:jc w:val="both"/>
        <w:rPr>
          <w:b/>
          <w:i/>
          <w:color w:val="002060"/>
        </w:rPr>
      </w:pPr>
      <w:r w:rsidRPr="00F84528">
        <w:rPr>
          <w:b/>
          <w:i/>
          <w:color w:val="002060"/>
        </w:rPr>
        <w:t>a. Kiểm toán tổng hợp các khoản cấp bù chênh lệch lãi suất và phí quản lý</w:t>
      </w:r>
    </w:p>
    <w:p w:rsidR="007A7528" w:rsidRPr="00F84528" w:rsidRDefault="007A7528" w:rsidP="00F84528">
      <w:pPr>
        <w:spacing w:line="360" w:lineRule="atLeast"/>
        <w:ind w:firstLine="720"/>
        <w:jc w:val="both"/>
        <w:rPr>
          <w:color w:val="002060"/>
        </w:rPr>
      </w:pPr>
      <w:r w:rsidRPr="00F84528">
        <w:rPr>
          <w:color w:val="002060"/>
        </w:rPr>
        <w:t xml:space="preserve">Kiểm tra đối chiếu các số liệu tổng hợp với cân đối tài khoản tổng hợp, cụ thể giữa các tài liệu liên quan sau: </w:t>
      </w:r>
    </w:p>
    <w:p w:rsidR="007A7528" w:rsidRPr="00F84528" w:rsidRDefault="007A7528" w:rsidP="00F84528">
      <w:pPr>
        <w:spacing w:line="360" w:lineRule="atLeast"/>
        <w:ind w:firstLine="720"/>
        <w:jc w:val="both"/>
        <w:rPr>
          <w:color w:val="002060"/>
        </w:rPr>
      </w:pPr>
      <w:r w:rsidRPr="00F84528">
        <w:rPr>
          <w:color w:val="002060"/>
        </w:rPr>
        <w:t xml:space="preserve">- Báo cáo tài chính của </w:t>
      </w:r>
      <w:r w:rsidR="00DB5CEB">
        <w:rPr>
          <w:color w:val="002060"/>
        </w:rPr>
        <w:t>Ngân hàng Phát triển</w:t>
      </w:r>
      <w:r w:rsidRPr="00F84528">
        <w:rPr>
          <w:color w:val="002060"/>
        </w:rPr>
        <w:t>;</w:t>
      </w:r>
    </w:p>
    <w:p w:rsidR="007A7528" w:rsidRPr="00F84528" w:rsidRDefault="007A7528" w:rsidP="00F84528">
      <w:pPr>
        <w:spacing w:line="360" w:lineRule="atLeast"/>
        <w:ind w:firstLine="720"/>
        <w:jc w:val="both"/>
        <w:rPr>
          <w:color w:val="002060"/>
        </w:rPr>
      </w:pPr>
      <w:r w:rsidRPr="00F84528">
        <w:rPr>
          <w:color w:val="002060"/>
        </w:rPr>
        <w:t xml:space="preserve">- Kế hoạch tài chính, tín dụng của </w:t>
      </w:r>
      <w:r w:rsidR="00DB5CEB">
        <w:rPr>
          <w:color w:val="002060"/>
        </w:rPr>
        <w:t>Ngân hàng Phát triển</w:t>
      </w:r>
      <w:r w:rsidRPr="00F84528">
        <w:rPr>
          <w:color w:val="002060"/>
        </w:rPr>
        <w:t>; kế hoạch huy động vốn, kế hoạch giải ngân và các điều chỉnh bổ sung;</w:t>
      </w:r>
    </w:p>
    <w:p w:rsidR="007A7528" w:rsidRPr="00F84528" w:rsidRDefault="007A7528" w:rsidP="00F84528">
      <w:pPr>
        <w:spacing w:line="360" w:lineRule="atLeast"/>
        <w:ind w:firstLine="720"/>
        <w:jc w:val="both"/>
        <w:rPr>
          <w:color w:val="002060"/>
        </w:rPr>
      </w:pPr>
      <w:r w:rsidRPr="00F84528">
        <w:rPr>
          <w:color w:val="002060"/>
        </w:rPr>
        <w:t>- Kế hoạch cấp bù chênh lệch lãi suất và phí quản lý;</w:t>
      </w:r>
    </w:p>
    <w:p w:rsidR="007A7528" w:rsidRPr="00F84528" w:rsidRDefault="007A7528" w:rsidP="00F84528">
      <w:pPr>
        <w:spacing w:line="360" w:lineRule="atLeast"/>
        <w:ind w:firstLine="720"/>
        <w:jc w:val="both"/>
        <w:rPr>
          <w:color w:val="002060"/>
        </w:rPr>
      </w:pPr>
      <w:r w:rsidRPr="00F84528">
        <w:rPr>
          <w:color w:val="002060"/>
        </w:rPr>
        <w:t>- Báo cáo quyết toán cấp bù chênh lệch lãi suất và chi phí quản lý theo mẫu biểu quy định</w:t>
      </w:r>
    </w:p>
    <w:p w:rsidR="007A7528" w:rsidRPr="00F84528" w:rsidRDefault="007A7528" w:rsidP="00F84528">
      <w:pPr>
        <w:spacing w:line="360" w:lineRule="atLeast"/>
        <w:ind w:firstLine="720"/>
        <w:jc w:val="both"/>
        <w:rPr>
          <w:color w:val="002060"/>
        </w:rPr>
      </w:pPr>
      <w:r w:rsidRPr="00F84528">
        <w:rPr>
          <w:color w:val="002060"/>
        </w:rPr>
        <w:t>- Cân đối tài khoản của 12 tháng trong năm tài chính kiểm toán</w:t>
      </w:r>
    </w:p>
    <w:p w:rsidR="007A7528" w:rsidRPr="00F84528" w:rsidRDefault="007A7528" w:rsidP="00F84528">
      <w:pPr>
        <w:spacing w:line="360" w:lineRule="atLeast"/>
        <w:ind w:firstLine="720"/>
        <w:jc w:val="both"/>
        <w:rPr>
          <w:color w:val="002060"/>
        </w:rPr>
      </w:pPr>
      <w:r w:rsidRPr="00F84528">
        <w:rPr>
          <w:color w:val="002060"/>
        </w:rPr>
        <w:t>- Yêu cầu file exel toàn bộ các biểu tính toán chi tiết để tổng hợp lên số cấp bù chênh lệch lãi suất và phí quản lý theo mẫu biểu trong quyết toán.</w:t>
      </w:r>
      <w:r w:rsidRPr="00F84528">
        <w:rPr>
          <w:color w:val="002060"/>
        </w:rPr>
        <w:tab/>
      </w:r>
    </w:p>
    <w:p w:rsidR="007A7528" w:rsidRPr="00F84528" w:rsidRDefault="007A7528" w:rsidP="00F84528">
      <w:pPr>
        <w:spacing w:line="360" w:lineRule="atLeast"/>
        <w:ind w:firstLine="720"/>
        <w:jc w:val="both"/>
        <w:rPr>
          <w:b/>
          <w:i/>
          <w:color w:val="002060"/>
        </w:rPr>
      </w:pPr>
      <w:r w:rsidRPr="00F84528">
        <w:rPr>
          <w:b/>
          <w:i/>
          <w:color w:val="002060"/>
        </w:rPr>
        <w:t>b. Kiểm toán chi tiết các khoản mục liên quan đến cấp bù lãi suất và phí quản lý</w:t>
      </w:r>
    </w:p>
    <w:p w:rsidR="007A7528" w:rsidRPr="00F84528" w:rsidRDefault="007A7528" w:rsidP="00F84528">
      <w:pPr>
        <w:spacing w:line="360" w:lineRule="atLeast"/>
        <w:ind w:firstLine="720"/>
        <w:jc w:val="both"/>
        <w:rPr>
          <w:color w:val="002060"/>
        </w:rPr>
      </w:pPr>
      <w:r w:rsidRPr="00F84528">
        <w:rPr>
          <w:color w:val="002060"/>
        </w:rPr>
        <w:t>- Kiểm toán nguồn vốn tham gia vào cấp bù ngân sách</w:t>
      </w:r>
    </w:p>
    <w:p w:rsidR="007A7528" w:rsidRPr="00F84528" w:rsidRDefault="007A7528" w:rsidP="00F84528">
      <w:pPr>
        <w:spacing w:line="360" w:lineRule="atLeast"/>
        <w:ind w:firstLine="720"/>
        <w:jc w:val="both"/>
        <w:rPr>
          <w:color w:val="002060"/>
        </w:rPr>
      </w:pPr>
      <w:r w:rsidRPr="00F84528">
        <w:rPr>
          <w:color w:val="002060"/>
        </w:rPr>
        <w:t>Tổng nguồn vốn thực tế là tổng số dư của tất cả các nguồn vốn, kể cả nguồn vốn không phải trả lãi; không bao gồm nguồn vốn ODA, vốn nhận uỷ thác của địa phương, tổ chức, cá nhân trong và ngoài nước.</w:t>
      </w:r>
    </w:p>
    <w:p w:rsidR="007A7528" w:rsidRPr="00F84528" w:rsidRDefault="007A7528" w:rsidP="00F84528">
      <w:pPr>
        <w:spacing w:line="360" w:lineRule="atLeast"/>
        <w:ind w:firstLine="720"/>
        <w:jc w:val="both"/>
        <w:rPr>
          <w:color w:val="002060"/>
        </w:rPr>
      </w:pPr>
      <w:r w:rsidRPr="00F84528">
        <w:rPr>
          <w:color w:val="002060"/>
        </w:rPr>
        <w:t>- Kiểm toán các chi phí huy động vốn tham gia cấp bù ngân sách</w:t>
      </w:r>
    </w:p>
    <w:p w:rsidR="007A7528" w:rsidRPr="00F84528" w:rsidRDefault="007A7528" w:rsidP="00F84528">
      <w:pPr>
        <w:spacing w:line="360" w:lineRule="atLeast"/>
        <w:ind w:firstLine="720"/>
        <w:jc w:val="both"/>
        <w:rPr>
          <w:color w:val="002060"/>
        </w:rPr>
      </w:pPr>
      <w:r w:rsidRPr="00F84528">
        <w:rPr>
          <w:color w:val="002060"/>
        </w:rPr>
        <w:t>Tổng lãi thực trả cho việc huy động các nguồn vốn: là tổng số lãi thực trả cho việc huy động tất cả các nguồn vốn không bao gồm nguồn vốn ODA, vốn nhận uỷ thác của địa phương, tổ chức, cá nhân trong và ngoài nước.</w:t>
      </w:r>
    </w:p>
    <w:p w:rsidR="007A7528" w:rsidRPr="00F84528" w:rsidRDefault="007A7528" w:rsidP="00F84528">
      <w:pPr>
        <w:spacing w:line="360" w:lineRule="atLeast"/>
        <w:ind w:firstLine="720"/>
        <w:jc w:val="both"/>
        <w:rPr>
          <w:color w:val="002060"/>
        </w:rPr>
      </w:pPr>
      <w:r w:rsidRPr="00F84528">
        <w:rPr>
          <w:color w:val="002060"/>
        </w:rPr>
        <w:t>- Kiểm toán các khoản dư nợ cho vay thuộc đối tượng cấp bù ngân sách</w:t>
      </w:r>
    </w:p>
    <w:p w:rsidR="007A7528" w:rsidRPr="00F84528" w:rsidRDefault="007A7528" w:rsidP="00F84528">
      <w:pPr>
        <w:spacing w:line="360" w:lineRule="atLeast"/>
        <w:ind w:firstLine="720"/>
        <w:jc w:val="both"/>
        <w:rPr>
          <w:color w:val="002060"/>
        </w:rPr>
      </w:pPr>
      <w:r w:rsidRPr="00F84528">
        <w:rPr>
          <w:color w:val="002060"/>
        </w:rPr>
        <w:t>Dư nợ cho vay bình quân các dự án: là tổng số dư nợ cho vay vốn tín dụng đầu tư và tín dụng xuất khẩu của Nhà nước tính theo phương pháp bình quân tháng. Không tính dư nợ cho vay đối với:</w:t>
      </w:r>
    </w:p>
    <w:p w:rsidR="007A7528" w:rsidRPr="00F84528" w:rsidRDefault="007A7528" w:rsidP="00F84528">
      <w:pPr>
        <w:spacing w:line="360" w:lineRule="atLeast"/>
        <w:ind w:firstLine="720"/>
        <w:jc w:val="both"/>
        <w:rPr>
          <w:color w:val="002060"/>
        </w:rPr>
      </w:pPr>
      <w:r w:rsidRPr="00F84528">
        <w:rPr>
          <w:color w:val="002060"/>
        </w:rPr>
        <w:t xml:space="preserve">+ Các dự án do </w:t>
      </w:r>
      <w:r w:rsidR="00DB5CEB">
        <w:rPr>
          <w:color w:val="002060"/>
        </w:rPr>
        <w:t>Ngân hàng Phát triển</w:t>
      </w:r>
      <w:r w:rsidRPr="00F84528">
        <w:rPr>
          <w:color w:val="002060"/>
        </w:rPr>
        <w:t xml:space="preserve"> nhận uỷ thác từ các tổ chức, cá nhân.</w:t>
      </w:r>
    </w:p>
    <w:p w:rsidR="007A7528" w:rsidRPr="00F84528" w:rsidRDefault="007A7528" w:rsidP="00F84528">
      <w:pPr>
        <w:spacing w:line="360" w:lineRule="atLeast"/>
        <w:ind w:firstLine="720"/>
        <w:jc w:val="both"/>
        <w:rPr>
          <w:color w:val="002060"/>
        </w:rPr>
      </w:pPr>
      <w:r w:rsidRPr="00F84528">
        <w:rPr>
          <w:color w:val="002060"/>
        </w:rPr>
        <w:t>+ Các dự án được Chính phủ cho phép xoá nợ</w:t>
      </w:r>
    </w:p>
    <w:p w:rsidR="007A7528" w:rsidRPr="00F84528" w:rsidRDefault="007A7528" w:rsidP="00F84528">
      <w:pPr>
        <w:spacing w:line="360" w:lineRule="atLeast"/>
        <w:ind w:firstLine="720"/>
        <w:jc w:val="both"/>
        <w:rPr>
          <w:color w:val="002060"/>
        </w:rPr>
      </w:pPr>
      <w:r w:rsidRPr="00F84528">
        <w:rPr>
          <w:color w:val="002060"/>
        </w:rPr>
        <w:t>- Kiểm toán các khoản lãi thu được từ khoản cho vay thuộc đối tượng cấp bù ngân sách</w:t>
      </w:r>
    </w:p>
    <w:p w:rsidR="007A7528" w:rsidRPr="00F84528" w:rsidRDefault="007A7528" w:rsidP="00F84528">
      <w:pPr>
        <w:spacing w:line="360" w:lineRule="atLeast"/>
        <w:ind w:firstLine="720"/>
        <w:jc w:val="both"/>
        <w:rPr>
          <w:color w:val="002060"/>
        </w:rPr>
      </w:pPr>
      <w:r w:rsidRPr="00F84528">
        <w:rPr>
          <w:color w:val="002060"/>
        </w:rPr>
        <w:t xml:space="preserve">Tổng số thu nợ lãi cho vay là lãi thực thu được (kể cả lãi trong hạn và lãi quá hạn) từ hoạt động cho vay vốn tín dụng đầu tư và tín dụng xuất khẩu của Nhà nước; lãi phạt các dự án được bảo lãnh nhưng không trả nợ đúng hạn buộc </w:t>
      </w:r>
      <w:r w:rsidR="00DB5CEB">
        <w:rPr>
          <w:color w:val="002060"/>
        </w:rPr>
        <w:t>Ngân hàng Phát triển</w:t>
      </w:r>
      <w:r w:rsidRPr="00F84528">
        <w:rPr>
          <w:color w:val="002060"/>
        </w:rPr>
        <w:t xml:space="preserve"> phải trả nợ thay</w:t>
      </w:r>
    </w:p>
    <w:p w:rsidR="000B75AB" w:rsidRPr="00F84528" w:rsidRDefault="007A7528" w:rsidP="00F84528">
      <w:pPr>
        <w:spacing w:line="360" w:lineRule="atLeast"/>
        <w:ind w:firstLine="720"/>
        <w:jc w:val="both"/>
        <w:rPr>
          <w:color w:val="002060"/>
        </w:rPr>
      </w:pPr>
      <w:r w:rsidRPr="00F84528">
        <w:rPr>
          <w:color w:val="002060"/>
        </w:rPr>
        <w:t>- Kiểm toán các khoản liên quan đến cấp bù chi phí quản lý</w:t>
      </w:r>
    </w:p>
    <w:sectPr w:rsidR="000B75AB" w:rsidRPr="00F84528" w:rsidSect="00F84528">
      <w:footerReference w:type="default" r:id="rId7"/>
      <w:pgSz w:w="12240" w:h="15840"/>
      <w:pgMar w:top="1080" w:right="99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551" w:rsidRDefault="00C77551" w:rsidP="008B4780">
      <w:r>
        <w:separator/>
      </w:r>
    </w:p>
  </w:endnote>
  <w:endnote w:type="continuationSeparator" w:id="0">
    <w:p w:rsidR="00C77551" w:rsidRDefault="00C77551" w:rsidP="008B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8035545"/>
      <w:docPartObj>
        <w:docPartGallery w:val="Page Numbers (Bottom of Page)"/>
        <w:docPartUnique/>
      </w:docPartObj>
    </w:sdtPr>
    <w:sdtEndPr>
      <w:rPr>
        <w:noProof/>
      </w:rPr>
    </w:sdtEndPr>
    <w:sdtContent>
      <w:p w:rsidR="008B4780" w:rsidRDefault="008B4780">
        <w:pPr>
          <w:pStyle w:val="Footer"/>
          <w:jc w:val="center"/>
        </w:pPr>
        <w:r>
          <w:fldChar w:fldCharType="begin"/>
        </w:r>
        <w:r>
          <w:instrText xml:space="preserve"> PAGE   \* MERGEFORMAT </w:instrText>
        </w:r>
        <w:r>
          <w:fldChar w:fldCharType="separate"/>
        </w:r>
        <w:r w:rsidR="00C77551">
          <w:rPr>
            <w:noProof/>
          </w:rPr>
          <w:t>1</w:t>
        </w:r>
        <w:r>
          <w:rPr>
            <w:noProof/>
          </w:rPr>
          <w:fldChar w:fldCharType="end"/>
        </w:r>
      </w:p>
    </w:sdtContent>
  </w:sdt>
  <w:p w:rsidR="008B4780" w:rsidRDefault="008B47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551" w:rsidRDefault="00C77551" w:rsidP="008B4780">
      <w:r>
        <w:separator/>
      </w:r>
    </w:p>
  </w:footnote>
  <w:footnote w:type="continuationSeparator" w:id="0">
    <w:p w:rsidR="00C77551" w:rsidRDefault="00C77551" w:rsidP="008B47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528"/>
    <w:rsid w:val="000B75AB"/>
    <w:rsid w:val="00194F54"/>
    <w:rsid w:val="00423414"/>
    <w:rsid w:val="00771C16"/>
    <w:rsid w:val="007A7528"/>
    <w:rsid w:val="008B4780"/>
    <w:rsid w:val="00981981"/>
    <w:rsid w:val="00B1335D"/>
    <w:rsid w:val="00C77551"/>
    <w:rsid w:val="00D935AD"/>
    <w:rsid w:val="00DB5CEB"/>
    <w:rsid w:val="00F84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52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7A752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528"/>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8B4780"/>
    <w:pPr>
      <w:tabs>
        <w:tab w:val="center" w:pos="4680"/>
        <w:tab w:val="right" w:pos="9360"/>
      </w:tabs>
    </w:pPr>
  </w:style>
  <w:style w:type="character" w:customStyle="1" w:styleId="HeaderChar">
    <w:name w:val="Header Char"/>
    <w:basedOn w:val="DefaultParagraphFont"/>
    <w:link w:val="Header"/>
    <w:uiPriority w:val="99"/>
    <w:rsid w:val="008B4780"/>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B4780"/>
    <w:pPr>
      <w:tabs>
        <w:tab w:val="center" w:pos="4680"/>
        <w:tab w:val="right" w:pos="9360"/>
      </w:tabs>
    </w:pPr>
  </w:style>
  <w:style w:type="character" w:customStyle="1" w:styleId="FooterChar">
    <w:name w:val="Footer Char"/>
    <w:basedOn w:val="DefaultParagraphFont"/>
    <w:link w:val="Footer"/>
    <w:uiPriority w:val="99"/>
    <w:rsid w:val="008B478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528"/>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7A7528"/>
    <w:pPr>
      <w:keepNext/>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528"/>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8B4780"/>
    <w:pPr>
      <w:tabs>
        <w:tab w:val="center" w:pos="4680"/>
        <w:tab w:val="right" w:pos="9360"/>
      </w:tabs>
    </w:pPr>
  </w:style>
  <w:style w:type="character" w:customStyle="1" w:styleId="HeaderChar">
    <w:name w:val="Header Char"/>
    <w:basedOn w:val="DefaultParagraphFont"/>
    <w:link w:val="Header"/>
    <w:uiPriority w:val="99"/>
    <w:rsid w:val="008B4780"/>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B4780"/>
    <w:pPr>
      <w:tabs>
        <w:tab w:val="center" w:pos="4680"/>
        <w:tab w:val="right" w:pos="9360"/>
      </w:tabs>
    </w:pPr>
  </w:style>
  <w:style w:type="character" w:customStyle="1" w:styleId="FooterChar">
    <w:name w:val="Footer Char"/>
    <w:basedOn w:val="DefaultParagraphFont"/>
    <w:link w:val="Footer"/>
    <w:uiPriority w:val="99"/>
    <w:rsid w:val="008B478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3447</Words>
  <Characters>19648</Characters>
  <Application>Microsoft Office Word</Application>
  <DocSecurity>0</DocSecurity>
  <Lines>163</Lines>
  <Paragraphs>46</Paragraphs>
  <ScaleCrop>false</ScaleCrop>
  <Company/>
  <LinksUpToDate>false</LinksUpToDate>
  <CharactersWithSpaces>23049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2017-01-04T01:46:00Z</dcterms:created>
  <dcterms:modified xsi:type="dcterms:W3CDTF">2017-01-05T04:09:00Z</dcterms:modified>
</cp:coreProperties>
</file>